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881F7" w14:textId="199C0E6C" w:rsidR="005B7271" w:rsidRPr="000E72ED" w:rsidRDefault="00250A78">
      <w:pPr>
        <w:rPr>
          <w:rFonts w:ascii="Arial" w:hAnsi="Arial" w:cs="Arial"/>
        </w:rPr>
      </w:pPr>
      <w:r w:rsidRPr="000E72ED">
        <w:rPr>
          <w:rFonts w:ascii="Arial" w:hAnsi="Arial" w:cs="Arial"/>
        </w:rPr>
        <w:t>Sehr geehrte/r …</w:t>
      </w:r>
    </w:p>
    <w:p w14:paraId="025FAC2C" w14:textId="77777777" w:rsidR="00250A78" w:rsidRPr="000E72ED" w:rsidRDefault="00250A78">
      <w:pPr>
        <w:rPr>
          <w:rFonts w:ascii="Arial" w:hAnsi="Arial" w:cs="Arial"/>
        </w:rPr>
      </w:pPr>
    </w:p>
    <w:p w14:paraId="6D92B77F" w14:textId="6F2FA7C0" w:rsidR="00E41768" w:rsidRDefault="0073450D">
      <w:pPr>
        <w:rPr>
          <w:rFonts w:ascii="Arial" w:hAnsi="Arial" w:cs="Arial"/>
        </w:rPr>
      </w:pPr>
      <w:r>
        <w:rPr>
          <w:rFonts w:ascii="Arial" w:hAnsi="Arial" w:cs="Arial"/>
        </w:rPr>
        <w:t>w</w:t>
      </w:r>
      <w:r w:rsidR="00E41768">
        <w:rPr>
          <w:rFonts w:ascii="Arial" w:hAnsi="Arial" w:cs="Arial"/>
        </w:rPr>
        <w:t xml:space="preserve">ir möchten Sie bitten, sich in den laufenden Koalitionsverhandlungen zwischen SPD und CDU/CSU bei Ihren Genossinnen </w:t>
      </w:r>
      <w:r w:rsidR="00E41768" w:rsidRPr="00E41768">
        <w:rPr>
          <w:rFonts w:ascii="Arial" w:hAnsi="Arial" w:cs="Arial"/>
        </w:rPr>
        <w:t xml:space="preserve">und Genossen </w:t>
      </w:r>
      <w:r w:rsidR="00E41768">
        <w:rPr>
          <w:rFonts w:ascii="Arial" w:hAnsi="Arial" w:cs="Arial"/>
        </w:rPr>
        <w:t>der Arbeitsgruppe</w:t>
      </w:r>
      <w:r w:rsidR="00E41768" w:rsidRPr="00E41768">
        <w:rPr>
          <w:rFonts w:ascii="Arial" w:hAnsi="Arial" w:cs="Arial"/>
        </w:rPr>
        <w:t xml:space="preserve"> Innen, Recht, Migration und Integration</w:t>
      </w:r>
      <w:r w:rsidR="00E41768">
        <w:rPr>
          <w:rFonts w:ascii="Arial" w:hAnsi="Arial" w:cs="Arial"/>
        </w:rPr>
        <w:t xml:space="preserve"> für eine andere Ausrichtung der Migrationspolitik einzusetzen.</w:t>
      </w:r>
    </w:p>
    <w:p w14:paraId="35717930" w14:textId="3D4E3976" w:rsidR="002D474C" w:rsidRDefault="00E41768" w:rsidP="00D67232">
      <w:pPr>
        <w:ind w:firstLine="708"/>
        <w:rPr>
          <w:rFonts w:ascii="Arial" w:hAnsi="Arial" w:cs="Arial"/>
        </w:rPr>
      </w:pPr>
      <w:r>
        <w:rPr>
          <w:rFonts w:ascii="Arial" w:hAnsi="Arial" w:cs="Arial"/>
        </w:rPr>
        <w:t>D</w:t>
      </w:r>
      <w:r w:rsidR="005803DF">
        <w:rPr>
          <w:rFonts w:ascii="Arial" w:hAnsi="Arial" w:cs="Arial"/>
        </w:rPr>
        <w:t xml:space="preserve">ie flüchtlingspolitischen Pläne </w:t>
      </w:r>
      <w:r w:rsidR="001416DC" w:rsidRPr="000E72ED">
        <w:rPr>
          <w:rFonts w:ascii="Arial" w:hAnsi="Arial" w:cs="Arial"/>
        </w:rPr>
        <w:t>in dem</w:t>
      </w:r>
      <w:r w:rsidR="00D244E1" w:rsidRPr="000E72ED">
        <w:rPr>
          <w:rFonts w:ascii="Arial" w:hAnsi="Arial" w:cs="Arial"/>
        </w:rPr>
        <w:t xml:space="preserve"> am 08.03.2025 veröffentlichte</w:t>
      </w:r>
      <w:r w:rsidR="001416DC" w:rsidRPr="000E72ED">
        <w:rPr>
          <w:rFonts w:ascii="Arial" w:hAnsi="Arial" w:cs="Arial"/>
        </w:rPr>
        <w:t>n</w:t>
      </w:r>
      <w:r w:rsidR="00057021" w:rsidRPr="000E72ED">
        <w:rPr>
          <w:rFonts w:ascii="Arial" w:hAnsi="Arial" w:cs="Arial"/>
        </w:rPr>
        <w:t xml:space="preserve"> </w:t>
      </w:r>
      <w:hyperlink r:id="rId5" w:history="1">
        <w:r w:rsidR="00057021" w:rsidRPr="000E72ED">
          <w:rPr>
            <w:rStyle w:val="Hyperlink"/>
            <w:rFonts w:ascii="Arial" w:hAnsi="Arial" w:cs="Arial"/>
          </w:rPr>
          <w:t>Ergebnispapier</w:t>
        </w:r>
      </w:hyperlink>
      <w:r w:rsidR="00057021" w:rsidRPr="000E72ED">
        <w:rPr>
          <w:rFonts w:ascii="Arial" w:hAnsi="Arial" w:cs="Arial"/>
        </w:rPr>
        <w:t xml:space="preserve"> </w:t>
      </w:r>
      <w:r w:rsidR="009F63A0" w:rsidRPr="000E72ED">
        <w:rPr>
          <w:rFonts w:ascii="Arial" w:hAnsi="Arial" w:cs="Arial"/>
        </w:rPr>
        <w:t>der</w:t>
      </w:r>
      <w:r w:rsidR="00057021" w:rsidRPr="000E72ED">
        <w:rPr>
          <w:rFonts w:ascii="Arial" w:hAnsi="Arial" w:cs="Arial"/>
        </w:rPr>
        <w:t xml:space="preserve"> </w:t>
      </w:r>
      <w:r w:rsidR="00D244E1" w:rsidRPr="000E72ED">
        <w:rPr>
          <w:rFonts w:ascii="Arial" w:hAnsi="Arial" w:cs="Arial"/>
        </w:rPr>
        <w:t xml:space="preserve">Sondierungsgespräche zwischen CDU/CSU und SPD </w:t>
      </w:r>
      <w:r w:rsidR="002D474C">
        <w:rPr>
          <w:rFonts w:ascii="Arial" w:hAnsi="Arial" w:cs="Arial"/>
        </w:rPr>
        <w:t>bereiten uns große Sorge. Geprägt vom</w:t>
      </w:r>
      <w:r w:rsidR="005803DF">
        <w:rPr>
          <w:rFonts w:ascii="Arial" w:hAnsi="Arial" w:cs="Arial"/>
        </w:rPr>
        <w:t xml:space="preserve"> </w:t>
      </w:r>
      <w:r w:rsidR="002D474C">
        <w:rPr>
          <w:rFonts w:ascii="Arial" w:hAnsi="Arial" w:cs="Arial"/>
        </w:rPr>
        <w:t>„</w:t>
      </w:r>
      <w:r w:rsidR="005803DF">
        <w:rPr>
          <w:rFonts w:ascii="Arial" w:hAnsi="Arial" w:cs="Arial"/>
        </w:rPr>
        <w:t xml:space="preserve">Kampf gegen die </w:t>
      </w:r>
      <w:r w:rsidR="00D67232">
        <w:rPr>
          <w:rFonts w:ascii="Arial" w:hAnsi="Arial" w:cs="Arial"/>
        </w:rPr>
        <w:t>‚</w:t>
      </w:r>
      <w:r w:rsidR="005803DF">
        <w:rPr>
          <w:rFonts w:ascii="Arial" w:hAnsi="Arial" w:cs="Arial"/>
        </w:rPr>
        <w:t>irreguläre Migration</w:t>
      </w:r>
      <w:r w:rsidR="00D67232">
        <w:rPr>
          <w:rFonts w:ascii="Arial" w:hAnsi="Arial" w:cs="Arial"/>
        </w:rPr>
        <w:t>‘</w:t>
      </w:r>
      <w:r w:rsidR="002D474C">
        <w:rPr>
          <w:rFonts w:ascii="Arial" w:hAnsi="Arial" w:cs="Arial"/>
        </w:rPr>
        <w:t>“ fehlen</w:t>
      </w:r>
      <w:r w:rsidR="00130884">
        <w:rPr>
          <w:rFonts w:ascii="Arial" w:hAnsi="Arial" w:cs="Arial"/>
        </w:rPr>
        <w:t xml:space="preserve"> </w:t>
      </w:r>
      <w:r w:rsidR="002D474C">
        <w:rPr>
          <w:rFonts w:ascii="Arial" w:hAnsi="Arial" w:cs="Arial"/>
        </w:rPr>
        <w:t>p</w:t>
      </w:r>
      <w:r w:rsidR="0035333E">
        <w:rPr>
          <w:rFonts w:ascii="Arial" w:hAnsi="Arial" w:cs="Arial"/>
        </w:rPr>
        <w:t>ositive Akzente</w:t>
      </w:r>
      <w:r w:rsidR="00130884">
        <w:rPr>
          <w:rFonts w:ascii="Arial" w:hAnsi="Arial" w:cs="Arial"/>
        </w:rPr>
        <w:t xml:space="preserve">, die </w:t>
      </w:r>
      <w:r w:rsidR="0035333E">
        <w:rPr>
          <w:rFonts w:ascii="Arial" w:hAnsi="Arial" w:cs="Arial"/>
        </w:rPr>
        <w:t xml:space="preserve">etwa </w:t>
      </w:r>
      <w:r w:rsidR="00130884">
        <w:rPr>
          <w:rFonts w:ascii="Arial" w:hAnsi="Arial" w:cs="Arial"/>
        </w:rPr>
        <w:t>auf Schutzgewährung und Teilhabe</w:t>
      </w:r>
      <w:r w:rsidR="0035333E">
        <w:rPr>
          <w:rFonts w:ascii="Arial" w:hAnsi="Arial" w:cs="Arial"/>
        </w:rPr>
        <w:t>möglichkeiten</w:t>
      </w:r>
      <w:r w:rsidR="00130884">
        <w:rPr>
          <w:rFonts w:ascii="Arial" w:hAnsi="Arial" w:cs="Arial"/>
        </w:rPr>
        <w:t xml:space="preserve"> abziel</w:t>
      </w:r>
      <w:r w:rsidR="0035333E">
        <w:rPr>
          <w:rFonts w:ascii="Arial" w:hAnsi="Arial" w:cs="Arial"/>
        </w:rPr>
        <w:t>en</w:t>
      </w:r>
      <w:r w:rsidR="0021748F">
        <w:rPr>
          <w:rFonts w:ascii="Arial" w:hAnsi="Arial" w:cs="Arial"/>
        </w:rPr>
        <w:t xml:space="preserve"> und Migration als Chance begreifen</w:t>
      </w:r>
      <w:r w:rsidR="00130884">
        <w:rPr>
          <w:rFonts w:ascii="Arial" w:hAnsi="Arial" w:cs="Arial"/>
        </w:rPr>
        <w:t xml:space="preserve">, </w:t>
      </w:r>
      <w:r w:rsidR="0021748F">
        <w:rPr>
          <w:rFonts w:ascii="Arial" w:hAnsi="Arial" w:cs="Arial"/>
        </w:rPr>
        <w:t>nahezu</w:t>
      </w:r>
      <w:r w:rsidR="00130884">
        <w:rPr>
          <w:rFonts w:ascii="Arial" w:hAnsi="Arial" w:cs="Arial"/>
        </w:rPr>
        <w:t xml:space="preserve"> </w:t>
      </w:r>
      <w:r w:rsidR="0021748F">
        <w:rPr>
          <w:rFonts w:ascii="Arial" w:hAnsi="Arial" w:cs="Arial"/>
        </w:rPr>
        <w:t>komplett</w:t>
      </w:r>
      <w:r w:rsidR="00130884">
        <w:rPr>
          <w:rFonts w:ascii="Arial" w:hAnsi="Arial" w:cs="Arial"/>
        </w:rPr>
        <w:t>.</w:t>
      </w:r>
      <w:r w:rsidR="002823DC" w:rsidRPr="000E72ED">
        <w:rPr>
          <w:rFonts w:ascii="Arial" w:hAnsi="Arial" w:cs="Arial"/>
        </w:rPr>
        <w:t xml:space="preserve"> </w:t>
      </w:r>
      <w:r w:rsidR="00B715C0">
        <w:rPr>
          <w:rFonts w:ascii="Arial" w:hAnsi="Arial" w:cs="Arial"/>
        </w:rPr>
        <w:t xml:space="preserve">Wenn geflüchtete Menschen </w:t>
      </w:r>
      <w:r w:rsidR="002D474C">
        <w:rPr>
          <w:rFonts w:ascii="Arial" w:hAnsi="Arial" w:cs="Arial"/>
        </w:rPr>
        <w:t>rhetorisch kriminalisiert und zudem</w:t>
      </w:r>
      <w:r w:rsidR="00B715C0">
        <w:rPr>
          <w:rFonts w:ascii="Arial" w:hAnsi="Arial" w:cs="Arial"/>
        </w:rPr>
        <w:t xml:space="preserve"> als „Problem“</w:t>
      </w:r>
      <w:r w:rsidR="002D474C">
        <w:rPr>
          <w:rFonts w:ascii="Arial" w:hAnsi="Arial" w:cs="Arial"/>
        </w:rPr>
        <w:t xml:space="preserve"> bzw. „Gefahr“</w:t>
      </w:r>
      <w:r w:rsidR="00B715C0">
        <w:rPr>
          <w:rFonts w:ascii="Arial" w:hAnsi="Arial" w:cs="Arial"/>
        </w:rPr>
        <w:t xml:space="preserve"> dargestellt werden, schürt das weiter Ressentiments und </w:t>
      </w:r>
      <w:r w:rsidR="00152198">
        <w:rPr>
          <w:rFonts w:ascii="Arial" w:hAnsi="Arial" w:cs="Arial"/>
        </w:rPr>
        <w:t>vertieft</w:t>
      </w:r>
      <w:r w:rsidR="00B715C0">
        <w:rPr>
          <w:rFonts w:ascii="Arial" w:hAnsi="Arial" w:cs="Arial"/>
        </w:rPr>
        <w:t xml:space="preserve"> die gesellschaftliche Spaltung. </w:t>
      </w:r>
    </w:p>
    <w:p w14:paraId="5593A0EE" w14:textId="2DF976E3" w:rsidR="00E41768" w:rsidRPr="00E41768" w:rsidRDefault="00E41768" w:rsidP="00B0417F">
      <w:pPr>
        <w:ind w:firstLine="708"/>
        <w:rPr>
          <w:rFonts w:ascii="Arial" w:hAnsi="Arial" w:cs="Arial"/>
        </w:rPr>
      </w:pPr>
      <w:r>
        <w:rPr>
          <w:rFonts w:ascii="Arial" w:hAnsi="Arial" w:cs="Arial"/>
        </w:rPr>
        <w:t>D</w:t>
      </w:r>
      <w:r w:rsidR="0097198B" w:rsidRPr="000E72ED">
        <w:rPr>
          <w:rFonts w:ascii="Arial" w:hAnsi="Arial" w:cs="Arial"/>
        </w:rPr>
        <w:t xml:space="preserve">ie SPD </w:t>
      </w:r>
      <w:r>
        <w:rPr>
          <w:rFonts w:ascii="Arial" w:hAnsi="Arial" w:cs="Arial"/>
        </w:rPr>
        <w:t xml:space="preserve">stand </w:t>
      </w:r>
      <w:r w:rsidR="0097198B" w:rsidRPr="000E72ED">
        <w:rPr>
          <w:rFonts w:ascii="Arial" w:hAnsi="Arial" w:cs="Arial"/>
        </w:rPr>
        <w:t>seit jeher für internationale Solidarität und die Verteidigung der Menschenwürde, wie</w:t>
      </w:r>
      <w:r w:rsidR="0097198B">
        <w:rPr>
          <w:rFonts w:ascii="Arial" w:hAnsi="Arial" w:cs="Arial"/>
        </w:rPr>
        <w:t xml:space="preserve"> auch</w:t>
      </w:r>
      <w:r w:rsidR="0097198B" w:rsidRPr="000E72ED">
        <w:rPr>
          <w:rFonts w:ascii="Arial" w:hAnsi="Arial" w:cs="Arial"/>
        </w:rPr>
        <w:t xml:space="preserve"> viele Ihrer Genossinnen</w:t>
      </w:r>
      <w:r w:rsidR="00C7009F">
        <w:rPr>
          <w:rFonts w:ascii="Arial" w:hAnsi="Arial" w:cs="Arial"/>
        </w:rPr>
        <w:t xml:space="preserve"> und Genossen</w:t>
      </w:r>
      <w:r w:rsidR="0097198B" w:rsidRPr="000E72ED">
        <w:rPr>
          <w:rFonts w:ascii="Arial" w:hAnsi="Arial" w:cs="Arial"/>
        </w:rPr>
        <w:t xml:space="preserve"> im September vergangenen Jahres mit ihrem Offenen Brief </w:t>
      </w:r>
      <w:hyperlink r:id="rId6" w:history="1">
        <w:r w:rsidR="0097198B" w:rsidRPr="000E72ED">
          <w:rPr>
            <w:rStyle w:val="Hyperlink"/>
            <w:rFonts w:ascii="Arial" w:hAnsi="Arial" w:cs="Arial"/>
          </w:rPr>
          <w:t>„Eintreten für Würde“</w:t>
        </w:r>
      </w:hyperlink>
      <w:r w:rsidR="0097198B" w:rsidRPr="000E72ED">
        <w:rPr>
          <w:rFonts w:ascii="Arial" w:hAnsi="Arial" w:cs="Arial"/>
        </w:rPr>
        <w:t xml:space="preserve"> in Erinnerung riefen.</w:t>
      </w:r>
      <w:r w:rsidR="00A23672" w:rsidRPr="00A23672">
        <w:rPr>
          <w:rFonts w:ascii="Arial" w:hAnsi="Arial" w:cs="Arial"/>
        </w:rPr>
        <w:t xml:space="preserve"> </w:t>
      </w:r>
      <w:r>
        <w:rPr>
          <w:rFonts w:ascii="Arial" w:hAnsi="Arial" w:cs="Arial"/>
        </w:rPr>
        <w:t>Gerade jetzt ist d</w:t>
      </w:r>
      <w:r w:rsidR="00A23672">
        <w:rPr>
          <w:rFonts w:ascii="Arial" w:hAnsi="Arial" w:cs="Arial"/>
        </w:rPr>
        <w:t xml:space="preserve">ie SPD, deren Mitglieder im Nationalsozialismus selbst Opfer politischer Verfolgung wurden, </w:t>
      </w:r>
      <w:r>
        <w:rPr>
          <w:rFonts w:ascii="Arial" w:hAnsi="Arial" w:cs="Arial"/>
        </w:rPr>
        <w:t>gefragt, für</w:t>
      </w:r>
      <w:r w:rsidR="00A23672">
        <w:rPr>
          <w:rFonts w:ascii="Arial" w:hAnsi="Arial" w:cs="Arial"/>
        </w:rPr>
        <w:t xml:space="preserve"> den Schutz von und den humanen Umgang mit Flüchtlingen ein</w:t>
      </w:r>
      <w:r>
        <w:rPr>
          <w:rFonts w:ascii="Arial" w:hAnsi="Arial" w:cs="Arial"/>
        </w:rPr>
        <w:t>zu</w:t>
      </w:r>
      <w:r w:rsidR="00A23672">
        <w:rPr>
          <w:rFonts w:ascii="Arial" w:hAnsi="Arial" w:cs="Arial"/>
        </w:rPr>
        <w:t>treten.</w:t>
      </w:r>
      <w:r w:rsidRPr="00E41768">
        <w:t xml:space="preserve"> </w:t>
      </w:r>
    </w:p>
    <w:p w14:paraId="6159B9E5" w14:textId="7590D5EB" w:rsidR="0060592C" w:rsidRDefault="00E41768" w:rsidP="00A51227">
      <w:pPr>
        <w:rPr>
          <w:rFonts w:ascii="Arial" w:hAnsi="Arial" w:cs="Arial"/>
        </w:rPr>
      </w:pPr>
      <w:r w:rsidRPr="00E41768">
        <w:rPr>
          <w:rFonts w:ascii="Arial" w:hAnsi="Arial" w:cs="Arial"/>
        </w:rPr>
        <w:tab/>
      </w:r>
      <w:r w:rsidR="002E606C">
        <w:rPr>
          <w:rFonts w:ascii="Arial" w:hAnsi="Arial" w:cs="Arial"/>
        </w:rPr>
        <w:t>Viele</w:t>
      </w:r>
      <w:r w:rsidR="001D1359">
        <w:rPr>
          <w:rFonts w:ascii="Arial" w:hAnsi="Arial" w:cs="Arial"/>
        </w:rPr>
        <w:t xml:space="preserve"> der</w:t>
      </w:r>
      <w:r w:rsidR="002E606C">
        <w:rPr>
          <w:rFonts w:ascii="Arial" w:hAnsi="Arial" w:cs="Arial"/>
        </w:rPr>
        <w:t xml:space="preserve"> im Ergebnispapier formulierten Vorhaben verletzen grundlegende Rechte Schutzsuchender, manche rütteln gar an den Grundfesten unseres Rechtsstaates. Wir werden</w:t>
      </w:r>
      <w:r w:rsidR="00D13AFE">
        <w:rPr>
          <w:rFonts w:ascii="Arial" w:hAnsi="Arial" w:cs="Arial"/>
        </w:rPr>
        <w:t xml:space="preserve"> </w:t>
      </w:r>
      <w:r w:rsidR="002E606C">
        <w:rPr>
          <w:rFonts w:ascii="Arial" w:hAnsi="Arial" w:cs="Arial"/>
        </w:rPr>
        <w:t xml:space="preserve">hier </w:t>
      </w:r>
      <w:r w:rsidR="00121145">
        <w:rPr>
          <w:rFonts w:ascii="Arial" w:hAnsi="Arial" w:cs="Arial"/>
        </w:rPr>
        <w:t xml:space="preserve">beispielhaft </w:t>
      </w:r>
      <w:r w:rsidR="0060592C">
        <w:rPr>
          <w:rFonts w:ascii="Arial" w:hAnsi="Arial" w:cs="Arial"/>
        </w:rPr>
        <w:t xml:space="preserve">auf </w:t>
      </w:r>
      <w:r w:rsidR="00121145">
        <w:rPr>
          <w:rFonts w:ascii="Arial" w:hAnsi="Arial" w:cs="Arial"/>
        </w:rPr>
        <w:t xml:space="preserve">vier </w:t>
      </w:r>
      <w:r w:rsidR="00130884">
        <w:rPr>
          <w:rFonts w:ascii="Arial" w:hAnsi="Arial" w:cs="Arial"/>
        </w:rPr>
        <w:t>ausgewählte</w:t>
      </w:r>
      <w:r w:rsidR="0060592C">
        <w:rPr>
          <w:rFonts w:ascii="Arial" w:hAnsi="Arial" w:cs="Arial"/>
        </w:rPr>
        <w:t xml:space="preserve"> Punkte des Sondierungspapier</w:t>
      </w:r>
      <w:r w:rsidR="005E4533">
        <w:rPr>
          <w:rFonts w:ascii="Arial" w:hAnsi="Arial" w:cs="Arial"/>
        </w:rPr>
        <w:t>s</w:t>
      </w:r>
      <w:r w:rsidR="0060592C">
        <w:rPr>
          <w:rFonts w:ascii="Arial" w:hAnsi="Arial" w:cs="Arial"/>
        </w:rPr>
        <w:t xml:space="preserve"> </w:t>
      </w:r>
      <w:r w:rsidR="00934404">
        <w:rPr>
          <w:rFonts w:ascii="Arial" w:hAnsi="Arial" w:cs="Arial"/>
        </w:rPr>
        <w:t xml:space="preserve">näher </w:t>
      </w:r>
      <w:r w:rsidR="0060592C">
        <w:rPr>
          <w:rFonts w:ascii="Arial" w:hAnsi="Arial" w:cs="Arial"/>
        </w:rPr>
        <w:t xml:space="preserve">eingehen. </w:t>
      </w:r>
      <w:r w:rsidR="00F41489">
        <w:rPr>
          <w:rFonts w:ascii="Arial" w:hAnsi="Arial" w:cs="Arial"/>
        </w:rPr>
        <w:t xml:space="preserve">Besorgt sind wir </w:t>
      </w:r>
      <w:r w:rsidR="00D13AFE">
        <w:rPr>
          <w:rFonts w:ascii="Arial" w:hAnsi="Arial" w:cs="Arial"/>
        </w:rPr>
        <w:t>etwa</w:t>
      </w:r>
      <w:r w:rsidR="00F41489">
        <w:rPr>
          <w:rFonts w:ascii="Arial" w:hAnsi="Arial" w:cs="Arial"/>
        </w:rPr>
        <w:t xml:space="preserve"> über die Absicht</w:t>
      </w:r>
      <w:r w:rsidR="004C6985">
        <w:rPr>
          <w:rFonts w:ascii="Arial" w:hAnsi="Arial" w:cs="Arial"/>
        </w:rPr>
        <w:t>,</w:t>
      </w:r>
      <w:r w:rsidR="00F41489">
        <w:rPr>
          <w:rFonts w:ascii="Arial" w:hAnsi="Arial" w:cs="Arial"/>
        </w:rPr>
        <w:t xml:space="preserve"> aus dem Amtsermittlungsgrundsatz im Asylrecht einen B</w:t>
      </w:r>
      <w:r w:rsidR="004C6985">
        <w:rPr>
          <w:rFonts w:ascii="Arial" w:hAnsi="Arial" w:cs="Arial"/>
        </w:rPr>
        <w:t>eibringungsgrundsatz zu machen</w:t>
      </w:r>
      <w:r w:rsidR="007D24F3">
        <w:rPr>
          <w:rFonts w:ascii="Arial" w:hAnsi="Arial" w:cs="Arial"/>
        </w:rPr>
        <w:t>.</w:t>
      </w:r>
      <w:r w:rsidR="004C6985">
        <w:rPr>
          <w:rFonts w:ascii="Arial" w:hAnsi="Arial" w:cs="Arial"/>
        </w:rPr>
        <w:t xml:space="preserve"> </w:t>
      </w:r>
      <w:r w:rsidR="006D7A35">
        <w:rPr>
          <w:rFonts w:ascii="Arial" w:hAnsi="Arial" w:cs="Arial"/>
        </w:rPr>
        <w:t>Die Verantwortung,</w:t>
      </w:r>
      <w:r w:rsidR="007D24F3">
        <w:rPr>
          <w:rFonts w:ascii="Arial" w:hAnsi="Arial" w:cs="Arial"/>
        </w:rPr>
        <w:t xml:space="preserve"> im Asylverfahren alle relevanten Informationen</w:t>
      </w:r>
      <w:r w:rsidR="00A20C8E">
        <w:rPr>
          <w:rFonts w:ascii="Arial" w:hAnsi="Arial" w:cs="Arial"/>
        </w:rPr>
        <w:t>,</w:t>
      </w:r>
      <w:r w:rsidR="007D24F3">
        <w:rPr>
          <w:rFonts w:ascii="Arial" w:hAnsi="Arial" w:cs="Arial"/>
        </w:rPr>
        <w:t xml:space="preserve"> </w:t>
      </w:r>
      <w:r w:rsidR="00A20C8E">
        <w:rPr>
          <w:rFonts w:ascii="Arial" w:hAnsi="Arial" w:cs="Arial"/>
        </w:rPr>
        <w:t>etwa zur Gefahrenlage</w:t>
      </w:r>
      <w:r w:rsidR="007D24F3">
        <w:rPr>
          <w:rFonts w:ascii="Arial" w:hAnsi="Arial" w:cs="Arial"/>
        </w:rPr>
        <w:t xml:space="preserve"> im Herkunftsland</w:t>
      </w:r>
      <w:bookmarkStart w:id="0" w:name="_GoBack"/>
      <w:bookmarkEnd w:id="0"/>
      <w:r w:rsidR="003D0489">
        <w:rPr>
          <w:rFonts w:ascii="Arial" w:hAnsi="Arial" w:cs="Arial"/>
        </w:rPr>
        <w:t>,</w:t>
      </w:r>
      <w:r w:rsidR="007D24F3">
        <w:rPr>
          <w:rFonts w:ascii="Arial" w:hAnsi="Arial" w:cs="Arial"/>
        </w:rPr>
        <w:t xml:space="preserve"> ein</w:t>
      </w:r>
      <w:r w:rsidR="006D7A35">
        <w:rPr>
          <w:rFonts w:ascii="Arial" w:hAnsi="Arial" w:cs="Arial"/>
        </w:rPr>
        <w:t>zu</w:t>
      </w:r>
      <w:r w:rsidR="007D24F3">
        <w:rPr>
          <w:rFonts w:ascii="Arial" w:hAnsi="Arial" w:cs="Arial"/>
        </w:rPr>
        <w:t>bringen,</w:t>
      </w:r>
      <w:r w:rsidR="006D7A35">
        <w:rPr>
          <w:rFonts w:ascii="Arial" w:hAnsi="Arial" w:cs="Arial"/>
        </w:rPr>
        <w:t xml:space="preserve"> würde damit von den Behörden gänzlich auf die Asylsuchenden selbst</w:t>
      </w:r>
      <w:r w:rsidR="007D24F3">
        <w:rPr>
          <w:rFonts w:ascii="Arial" w:hAnsi="Arial" w:cs="Arial"/>
        </w:rPr>
        <w:t xml:space="preserve"> </w:t>
      </w:r>
      <w:r w:rsidR="006D7A35">
        <w:rPr>
          <w:rFonts w:ascii="Arial" w:hAnsi="Arial" w:cs="Arial"/>
        </w:rPr>
        <w:t>übergehen</w:t>
      </w:r>
      <w:r w:rsidR="004C6985">
        <w:rPr>
          <w:rFonts w:ascii="Arial" w:hAnsi="Arial" w:cs="Arial"/>
        </w:rPr>
        <w:t xml:space="preserve">. </w:t>
      </w:r>
      <w:r w:rsidR="00A20C8E">
        <w:rPr>
          <w:rFonts w:ascii="Arial" w:hAnsi="Arial" w:cs="Arial"/>
        </w:rPr>
        <w:t>Der Amtsermittlungsgrundsatz im Verwaltungsverfahren</w:t>
      </w:r>
      <w:r w:rsidR="002E606C" w:rsidRPr="002E606C">
        <w:rPr>
          <w:rFonts w:ascii="Arial" w:hAnsi="Arial" w:cs="Arial"/>
        </w:rPr>
        <w:t xml:space="preserve"> dient dazu, die Gesetzmäßigkeit und Gleichmäßigkeit des Verwaltungshandelns zu gewährleisten. </w:t>
      </w:r>
      <w:r w:rsidR="00A20C8E">
        <w:rPr>
          <w:rFonts w:ascii="Arial" w:hAnsi="Arial" w:cs="Arial"/>
        </w:rPr>
        <w:t>Er</w:t>
      </w:r>
      <w:r w:rsidR="002E606C" w:rsidRPr="002E606C">
        <w:rPr>
          <w:rFonts w:ascii="Arial" w:hAnsi="Arial" w:cs="Arial"/>
        </w:rPr>
        <w:t xml:space="preserve"> sichert zudem die Gleichheit der </w:t>
      </w:r>
      <w:r w:rsidR="00A20C8E">
        <w:rPr>
          <w:rFonts w:ascii="Arial" w:hAnsi="Arial" w:cs="Arial"/>
        </w:rPr>
        <w:t>Menschen</w:t>
      </w:r>
      <w:r w:rsidR="002E606C" w:rsidRPr="002E606C">
        <w:rPr>
          <w:rFonts w:ascii="Arial" w:hAnsi="Arial" w:cs="Arial"/>
        </w:rPr>
        <w:t xml:space="preserve"> in Verwaltungsverfahren und </w:t>
      </w:r>
      <w:r w:rsidR="00A20C8E">
        <w:rPr>
          <w:rFonts w:ascii="Arial" w:hAnsi="Arial" w:cs="Arial"/>
        </w:rPr>
        <w:t>sorgt grundsätzlich dafür, dass</w:t>
      </w:r>
      <w:r w:rsidR="002E606C" w:rsidRPr="002E606C">
        <w:rPr>
          <w:rFonts w:ascii="Arial" w:hAnsi="Arial" w:cs="Arial"/>
        </w:rPr>
        <w:t xml:space="preserve"> der Zugang zum Recht nicht von persönlichen Fähigkeiten und Mitteln abhängig gemacht wird. </w:t>
      </w:r>
      <w:r w:rsidR="00A20C8E">
        <w:rPr>
          <w:rFonts w:ascii="Arial" w:hAnsi="Arial" w:cs="Arial"/>
        </w:rPr>
        <w:t>Ein</w:t>
      </w:r>
      <w:r w:rsidR="00EF79DE">
        <w:rPr>
          <w:rFonts w:ascii="Arial" w:hAnsi="Arial" w:cs="Arial"/>
        </w:rPr>
        <w:t>e</w:t>
      </w:r>
      <w:r w:rsidR="00A20C8E">
        <w:rPr>
          <w:rFonts w:ascii="Arial" w:hAnsi="Arial" w:cs="Arial"/>
        </w:rPr>
        <w:t xml:space="preserve"> Abkehr vom Untersuchungsgrundsatz </w:t>
      </w:r>
      <w:r w:rsidR="00EF79DE" w:rsidRPr="00EF79DE">
        <w:rPr>
          <w:rFonts w:ascii="Arial" w:hAnsi="Arial" w:cs="Arial"/>
        </w:rPr>
        <w:t>gefährdet den Grundsatz fairer Verfahren und führt im schlimmsten Fall dazu, dass Betroffenen der benötigte Schutz verweigert wird.</w:t>
      </w:r>
    </w:p>
    <w:p w14:paraId="7E557395" w14:textId="3517747E" w:rsidR="003B3D5E" w:rsidRPr="000E72ED" w:rsidRDefault="00EF79DE" w:rsidP="009652A2">
      <w:pPr>
        <w:ind w:firstLine="708"/>
        <w:rPr>
          <w:rFonts w:ascii="Arial" w:hAnsi="Arial" w:cs="Arial"/>
        </w:rPr>
      </w:pPr>
      <w:r>
        <w:rPr>
          <w:rFonts w:ascii="Arial" w:hAnsi="Arial" w:cs="Arial"/>
        </w:rPr>
        <w:t>D</w:t>
      </w:r>
      <w:r w:rsidRPr="00EF79DE">
        <w:rPr>
          <w:rFonts w:ascii="Arial" w:hAnsi="Arial" w:cs="Arial"/>
        </w:rPr>
        <w:t>er Familiennachzug zu subsidiär Schutzberechtigten, den Ihre Parte</w:t>
      </w:r>
      <w:r>
        <w:rPr>
          <w:rFonts w:ascii="Arial" w:hAnsi="Arial" w:cs="Arial"/>
        </w:rPr>
        <w:t xml:space="preserve">i laut </w:t>
      </w:r>
      <w:hyperlink r:id="rId7" w:history="1">
        <w:r w:rsidR="009652A2" w:rsidRPr="000E72ED">
          <w:rPr>
            <w:rStyle w:val="Hyperlink"/>
            <w:rFonts w:ascii="Arial" w:hAnsi="Arial" w:cs="Arial"/>
          </w:rPr>
          <w:t>Wahlprogramm</w:t>
        </w:r>
      </w:hyperlink>
      <w:r w:rsidR="00EC48CE">
        <w:rPr>
          <w:rFonts w:ascii="Arial" w:hAnsi="Arial" w:cs="Arial"/>
        </w:rPr>
        <w:t xml:space="preserve"> </w:t>
      </w:r>
      <w:r>
        <w:rPr>
          <w:rFonts w:ascii="Arial" w:hAnsi="Arial" w:cs="Arial"/>
        </w:rPr>
        <w:t>noch</w:t>
      </w:r>
      <w:r w:rsidR="009652A2" w:rsidRPr="000E72ED">
        <w:rPr>
          <w:rFonts w:ascii="Arial" w:hAnsi="Arial" w:cs="Arial"/>
        </w:rPr>
        <w:t xml:space="preserve"> als „entscheidende Voraussetzung für eine g</w:t>
      </w:r>
      <w:r w:rsidR="00F056AE">
        <w:rPr>
          <w:rFonts w:ascii="Arial" w:hAnsi="Arial" w:cs="Arial"/>
        </w:rPr>
        <w:t xml:space="preserve">elungene Integration“ weiterhin </w:t>
      </w:r>
      <w:r w:rsidR="009652A2" w:rsidRPr="000E72ED">
        <w:rPr>
          <w:rFonts w:ascii="Arial" w:hAnsi="Arial" w:cs="Arial"/>
        </w:rPr>
        <w:t>ermöglichen</w:t>
      </w:r>
      <w:r w:rsidR="00F056AE">
        <w:rPr>
          <w:rFonts w:ascii="Arial" w:hAnsi="Arial" w:cs="Arial"/>
        </w:rPr>
        <w:t xml:space="preserve"> wollte</w:t>
      </w:r>
      <w:r w:rsidR="009652A2" w:rsidRPr="000E72ED">
        <w:rPr>
          <w:rFonts w:ascii="Arial" w:hAnsi="Arial" w:cs="Arial"/>
        </w:rPr>
        <w:t xml:space="preserve">, </w:t>
      </w:r>
      <w:r>
        <w:rPr>
          <w:rFonts w:ascii="Arial" w:hAnsi="Arial" w:cs="Arial"/>
        </w:rPr>
        <w:t xml:space="preserve">soll </w:t>
      </w:r>
      <w:r w:rsidR="00763037" w:rsidRPr="000E72ED">
        <w:rPr>
          <w:rFonts w:ascii="Arial" w:hAnsi="Arial" w:cs="Arial"/>
        </w:rPr>
        <w:t xml:space="preserve">laut Sondierungspapier für eine nicht näher </w:t>
      </w:r>
      <w:r w:rsidR="00E36BC1" w:rsidRPr="000E72ED">
        <w:rPr>
          <w:rFonts w:ascii="Arial" w:hAnsi="Arial" w:cs="Arial"/>
        </w:rPr>
        <w:t>benannte</w:t>
      </w:r>
      <w:r w:rsidR="00763037" w:rsidRPr="000E72ED">
        <w:rPr>
          <w:rFonts w:ascii="Arial" w:hAnsi="Arial" w:cs="Arial"/>
        </w:rPr>
        <w:t xml:space="preserve"> befristete Dauer ausgesetzt werden.</w:t>
      </w:r>
      <w:r w:rsidR="003B3D5E" w:rsidRPr="000E72ED">
        <w:rPr>
          <w:rFonts w:ascii="Arial" w:hAnsi="Arial" w:cs="Arial"/>
        </w:rPr>
        <w:t xml:space="preserve"> </w:t>
      </w:r>
      <w:r w:rsidR="00A5235B" w:rsidRPr="00A5235B">
        <w:rPr>
          <w:rFonts w:ascii="Arial" w:hAnsi="Arial" w:cs="Arial"/>
        </w:rPr>
        <w:t xml:space="preserve">Da </w:t>
      </w:r>
      <w:r w:rsidR="00A5235B">
        <w:rPr>
          <w:rFonts w:ascii="Arial" w:hAnsi="Arial" w:cs="Arial"/>
        </w:rPr>
        <w:t>im Regelfall nicht</w:t>
      </w:r>
      <w:r w:rsidR="00A5235B" w:rsidRPr="00A5235B">
        <w:rPr>
          <w:rFonts w:ascii="Arial" w:hAnsi="Arial" w:cs="Arial"/>
        </w:rPr>
        <w:t xml:space="preserve"> die Möglichkeit besteht, mit den Angehörigen in einem Drittstaat zusammenzuleben, wird betroffenen Familien somit ihr Recht auf </w:t>
      </w:r>
      <w:r w:rsidR="00A5235B">
        <w:rPr>
          <w:rFonts w:ascii="Arial" w:hAnsi="Arial" w:cs="Arial"/>
        </w:rPr>
        <w:t>ein Familienleben, das nach dem Grundgesetz, der EMRK, der Grundrechtecharta und der UN-KRK unter besonderem Schutz steht,</w:t>
      </w:r>
      <w:r w:rsidR="00A5235B" w:rsidRPr="00A5235B">
        <w:rPr>
          <w:rFonts w:ascii="Arial" w:hAnsi="Arial" w:cs="Arial"/>
        </w:rPr>
        <w:t xml:space="preserve"> vorenthalten. </w:t>
      </w:r>
      <w:r w:rsidR="00A5235B">
        <w:rPr>
          <w:rFonts w:ascii="Arial" w:hAnsi="Arial" w:cs="Arial"/>
        </w:rPr>
        <w:t>Überdies stellt der Familiennachzug neben humanitären Aufnahmeprogrammen, die nach den Plänen ebenfalls nicht mehr vorgesehen sind, eine</w:t>
      </w:r>
      <w:r w:rsidR="00121145">
        <w:rPr>
          <w:rFonts w:ascii="Arial" w:hAnsi="Arial" w:cs="Arial"/>
        </w:rPr>
        <w:t>n</w:t>
      </w:r>
      <w:r w:rsidR="00A5235B">
        <w:rPr>
          <w:rFonts w:ascii="Arial" w:hAnsi="Arial" w:cs="Arial"/>
        </w:rPr>
        <w:t xml:space="preserve"> der wenigen legalen</w:t>
      </w:r>
      <w:r w:rsidR="00121145">
        <w:rPr>
          <w:rFonts w:ascii="Arial" w:hAnsi="Arial" w:cs="Arial"/>
        </w:rPr>
        <w:t xml:space="preserve"> Fluchtwege dar</w:t>
      </w:r>
      <w:r w:rsidR="00BA77C0">
        <w:rPr>
          <w:rFonts w:ascii="Arial" w:hAnsi="Arial" w:cs="Arial"/>
        </w:rPr>
        <w:t>;</w:t>
      </w:r>
      <w:r w:rsidR="00121145">
        <w:rPr>
          <w:rFonts w:ascii="Arial" w:hAnsi="Arial" w:cs="Arial"/>
        </w:rPr>
        <w:t xml:space="preserve"> </w:t>
      </w:r>
      <w:r w:rsidR="00BA77C0">
        <w:rPr>
          <w:rFonts w:ascii="Arial" w:hAnsi="Arial" w:cs="Arial"/>
        </w:rPr>
        <w:t>seine Aussetzung</w:t>
      </w:r>
      <w:r w:rsidR="00121145">
        <w:rPr>
          <w:rFonts w:ascii="Arial" w:hAnsi="Arial" w:cs="Arial"/>
        </w:rPr>
        <w:t xml:space="preserve"> folgt somit nicht einmal der Logik des „Kampfs gegen die </w:t>
      </w:r>
      <w:r w:rsidR="009B3B4F">
        <w:rPr>
          <w:rFonts w:ascii="Arial" w:hAnsi="Arial" w:cs="Arial"/>
        </w:rPr>
        <w:t>‚</w:t>
      </w:r>
      <w:r w:rsidR="00121145">
        <w:rPr>
          <w:rFonts w:ascii="Arial" w:hAnsi="Arial" w:cs="Arial"/>
        </w:rPr>
        <w:t>irreguläre Migration</w:t>
      </w:r>
      <w:r w:rsidR="009B3B4F">
        <w:rPr>
          <w:rFonts w:ascii="Arial" w:hAnsi="Arial" w:cs="Arial"/>
        </w:rPr>
        <w:t>‘</w:t>
      </w:r>
      <w:r w:rsidR="00810070">
        <w:rPr>
          <w:rFonts w:ascii="Arial" w:hAnsi="Arial" w:cs="Arial"/>
        </w:rPr>
        <w:t>“</w:t>
      </w:r>
      <w:r w:rsidR="00121145">
        <w:rPr>
          <w:rFonts w:ascii="Arial" w:hAnsi="Arial" w:cs="Arial"/>
        </w:rPr>
        <w:t>. Vielmehr werden dadurch viele Menschen gezwungen, sich auf gefährliche Fluchtwege zu begeben und ohne Visum in die EU einzureisen.</w:t>
      </w:r>
      <w:r w:rsidR="00F91B72">
        <w:rPr>
          <w:rFonts w:ascii="Arial" w:hAnsi="Arial" w:cs="Arial"/>
        </w:rPr>
        <w:t xml:space="preserve"> </w:t>
      </w:r>
      <w:r w:rsidR="00763037" w:rsidRPr="000E72ED">
        <w:rPr>
          <w:rFonts w:ascii="Arial" w:hAnsi="Arial" w:cs="Arial"/>
        </w:rPr>
        <w:t xml:space="preserve"> </w:t>
      </w:r>
    </w:p>
    <w:p w14:paraId="73683A7C" w14:textId="572903A2" w:rsidR="00D42875" w:rsidRPr="000E72ED" w:rsidRDefault="00F377D3" w:rsidP="003805FC">
      <w:pPr>
        <w:ind w:firstLine="708"/>
        <w:rPr>
          <w:rFonts w:ascii="Arial" w:hAnsi="Arial" w:cs="Arial"/>
        </w:rPr>
      </w:pPr>
      <w:r w:rsidRPr="000E72ED">
        <w:rPr>
          <w:rFonts w:ascii="Arial" w:hAnsi="Arial" w:cs="Arial"/>
        </w:rPr>
        <w:t xml:space="preserve">Auch </w:t>
      </w:r>
      <w:r w:rsidR="004B6250">
        <w:rPr>
          <w:rFonts w:ascii="Arial" w:hAnsi="Arial" w:cs="Arial"/>
        </w:rPr>
        <w:t xml:space="preserve">soll </w:t>
      </w:r>
      <w:r w:rsidR="008E0386">
        <w:rPr>
          <w:rFonts w:ascii="Arial" w:hAnsi="Arial" w:cs="Arial"/>
        </w:rPr>
        <w:t>eine</w:t>
      </w:r>
      <w:r w:rsidR="008E0386" w:rsidRPr="000E72ED">
        <w:rPr>
          <w:rFonts w:ascii="Arial" w:hAnsi="Arial" w:cs="Arial"/>
        </w:rPr>
        <w:t xml:space="preserve"> </w:t>
      </w:r>
      <w:r w:rsidR="00270DF7" w:rsidRPr="000E72ED">
        <w:rPr>
          <w:rFonts w:ascii="Arial" w:hAnsi="Arial" w:cs="Arial"/>
        </w:rPr>
        <w:t>positive</w:t>
      </w:r>
      <w:r w:rsidRPr="000E72ED">
        <w:rPr>
          <w:rFonts w:ascii="Arial" w:hAnsi="Arial" w:cs="Arial"/>
        </w:rPr>
        <w:t xml:space="preserve"> Regelung, </w:t>
      </w:r>
      <w:r w:rsidR="004B6250">
        <w:rPr>
          <w:rFonts w:ascii="Arial" w:hAnsi="Arial" w:cs="Arial"/>
        </w:rPr>
        <w:t xml:space="preserve">die erst vor einem Jahr in Kraft getreten ist und </w:t>
      </w:r>
      <w:r w:rsidRPr="000E72ED">
        <w:rPr>
          <w:rFonts w:ascii="Arial" w:hAnsi="Arial" w:cs="Arial"/>
        </w:rPr>
        <w:t xml:space="preserve">an deren Einführung die SPD maßgeblich beteiligt war, </w:t>
      </w:r>
      <w:r w:rsidR="00B51C55">
        <w:rPr>
          <w:rFonts w:ascii="Arial" w:hAnsi="Arial" w:cs="Arial"/>
        </w:rPr>
        <w:t xml:space="preserve">nämlich </w:t>
      </w:r>
      <w:r w:rsidR="00B51C55" w:rsidRPr="00B51C55">
        <w:rPr>
          <w:rFonts w:ascii="Arial" w:hAnsi="Arial" w:cs="Arial"/>
        </w:rPr>
        <w:t>die Beiordnung von Pflichtanwältinnen im Rahmen der Anordnung von Abschiebungshaft</w:t>
      </w:r>
      <w:r w:rsidR="00B51C55">
        <w:rPr>
          <w:rFonts w:ascii="Arial" w:hAnsi="Arial" w:cs="Arial"/>
        </w:rPr>
        <w:t xml:space="preserve">, </w:t>
      </w:r>
      <w:r w:rsidR="00A27880" w:rsidRPr="000E72ED">
        <w:rPr>
          <w:rFonts w:ascii="Arial" w:hAnsi="Arial" w:cs="Arial"/>
        </w:rPr>
        <w:t>nun zurückgenommen werden</w:t>
      </w:r>
      <w:r w:rsidR="00F14D20" w:rsidRPr="000E72ED">
        <w:rPr>
          <w:rFonts w:ascii="Arial" w:hAnsi="Arial" w:cs="Arial"/>
        </w:rPr>
        <w:t>.</w:t>
      </w:r>
      <w:r w:rsidR="004407EE">
        <w:rPr>
          <w:rFonts w:ascii="Arial" w:hAnsi="Arial" w:cs="Arial"/>
        </w:rPr>
        <w:t xml:space="preserve"> </w:t>
      </w:r>
      <w:r w:rsidR="009D63D0">
        <w:rPr>
          <w:rFonts w:ascii="Arial" w:hAnsi="Arial" w:cs="Arial"/>
        </w:rPr>
        <w:t xml:space="preserve">Der </w:t>
      </w:r>
      <w:r w:rsidR="00F61B89" w:rsidRPr="000E72ED">
        <w:rPr>
          <w:rFonts w:ascii="Arial" w:hAnsi="Arial" w:cs="Arial"/>
        </w:rPr>
        <w:t xml:space="preserve">im Sondierungspapier </w:t>
      </w:r>
      <w:r w:rsidR="00F14D20" w:rsidRPr="000E72ED">
        <w:rPr>
          <w:rFonts w:ascii="Arial" w:hAnsi="Arial" w:cs="Arial"/>
        </w:rPr>
        <w:t xml:space="preserve">irreführenderweise </w:t>
      </w:r>
      <w:r w:rsidR="009D63D0">
        <w:rPr>
          <w:rFonts w:ascii="Arial" w:hAnsi="Arial" w:cs="Arial"/>
        </w:rPr>
        <w:t>als</w:t>
      </w:r>
      <w:r w:rsidR="00F14D20" w:rsidRPr="000E72ED">
        <w:rPr>
          <w:rFonts w:ascii="Arial" w:hAnsi="Arial" w:cs="Arial"/>
        </w:rPr>
        <w:t xml:space="preserve"> „verpflichtend beigestellte</w:t>
      </w:r>
      <w:r w:rsidR="009D63D0">
        <w:rPr>
          <w:rFonts w:ascii="Arial" w:hAnsi="Arial" w:cs="Arial"/>
        </w:rPr>
        <w:t>r</w:t>
      </w:r>
      <w:r w:rsidR="00F14D20" w:rsidRPr="000E72ED">
        <w:rPr>
          <w:rFonts w:ascii="Arial" w:hAnsi="Arial" w:cs="Arial"/>
        </w:rPr>
        <w:t xml:space="preserve"> Rechtsbeistand vor der Durchsetzung der Abschiebung“ </w:t>
      </w:r>
      <w:r w:rsidR="009D63D0">
        <w:rPr>
          <w:rFonts w:ascii="Arial" w:hAnsi="Arial" w:cs="Arial"/>
        </w:rPr>
        <w:t>bezeichnete</w:t>
      </w:r>
      <w:r w:rsidR="00FE53F8">
        <w:rPr>
          <w:rFonts w:ascii="Arial" w:hAnsi="Arial" w:cs="Arial"/>
        </w:rPr>
        <w:t xml:space="preserve"> Rechtsbeistand, der </w:t>
      </w:r>
      <w:r w:rsidR="00FE53F8">
        <w:rPr>
          <w:rFonts w:ascii="Arial" w:hAnsi="Arial" w:cs="Arial"/>
        </w:rPr>
        <w:lastRenderedPageBreak/>
        <w:t>dazu beitragen soll, dass die</w:t>
      </w:r>
      <w:r w:rsidR="00FE53F8" w:rsidRPr="00FE53F8">
        <w:t xml:space="preserve"> </w:t>
      </w:r>
      <w:r w:rsidR="00FE53F8" w:rsidRPr="00FE53F8">
        <w:rPr>
          <w:rFonts w:ascii="Arial" w:hAnsi="Arial" w:cs="Arial"/>
        </w:rPr>
        <w:t>laut einschlägigen Fachanwältinnen sehr hohe Zahl rechtswidriger Haftanordnungen</w:t>
      </w:r>
      <w:r w:rsidR="00FE53F8">
        <w:rPr>
          <w:rFonts w:ascii="Arial" w:hAnsi="Arial" w:cs="Arial"/>
        </w:rPr>
        <w:t xml:space="preserve"> reduziert wird, ist ein wichtiges Instrument zur Wahrung der Rechtsstaatlichkeit a</w:t>
      </w:r>
      <w:r w:rsidR="00AE082F" w:rsidRPr="000E72ED">
        <w:rPr>
          <w:rFonts w:ascii="Arial" w:hAnsi="Arial" w:cs="Arial"/>
        </w:rPr>
        <w:t>ngesichts</w:t>
      </w:r>
      <w:r w:rsidR="00FE53F8">
        <w:rPr>
          <w:rFonts w:ascii="Arial" w:hAnsi="Arial" w:cs="Arial"/>
        </w:rPr>
        <w:t xml:space="preserve"> der mit</w:t>
      </w:r>
      <w:r w:rsidR="00D02F71" w:rsidRPr="000E72ED">
        <w:rPr>
          <w:rFonts w:ascii="Arial" w:hAnsi="Arial" w:cs="Arial"/>
        </w:rPr>
        <w:t xml:space="preserve"> </w:t>
      </w:r>
      <w:r w:rsidR="00AE082F" w:rsidRPr="000E72ED">
        <w:rPr>
          <w:rFonts w:ascii="Arial" w:hAnsi="Arial" w:cs="Arial"/>
        </w:rPr>
        <w:t>massive</w:t>
      </w:r>
      <w:r w:rsidR="00FE53F8">
        <w:rPr>
          <w:rFonts w:ascii="Arial" w:hAnsi="Arial" w:cs="Arial"/>
        </w:rPr>
        <w:t>n</w:t>
      </w:r>
      <w:r w:rsidR="00AE082F" w:rsidRPr="000E72ED">
        <w:rPr>
          <w:rFonts w:ascii="Arial" w:hAnsi="Arial" w:cs="Arial"/>
        </w:rPr>
        <w:t xml:space="preserve"> Grundrechtseingriffe</w:t>
      </w:r>
      <w:r w:rsidR="00FE53F8">
        <w:rPr>
          <w:rFonts w:ascii="Arial" w:hAnsi="Arial" w:cs="Arial"/>
        </w:rPr>
        <w:t>n</w:t>
      </w:r>
      <w:r w:rsidR="00D02F71" w:rsidRPr="000E72ED">
        <w:rPr>
          <w:rFonts w:ascii="Arial" w:hAnsi="Arial" w:cs="Arial"/>
        </w:rPr>
        <w:t xml:space="preserve"> </w:t>
      </w:r>
      <w:r w:rsidR="00FE53F8">
        <w:rPr>
          <w:rFonts w:ascii="Arial" w:hAnsi="Arial" w:cs="Arial"/>
        </w:rPr>
        <w:t>verbundenen</w:t>
      </w:r>
      <w:r w:rsidR="00FE53F8" w:rsidRPr="000E72ED">
        <w:rPr>
          <w:rFonts w:ascii="Arial" w:hAnsi="Arial" w:cs="Arial"/>
        </w:rPr>
        <w:t xml:space="preserve"> </w:t>
      </w:r>
      <w:r w:rsidR="00164072" w:rsidRPr="000E72ED">
        <w:rPr>
          <w:rFonts w:ascii="Arial" w:hAnsi="Arial" w:cs="Arial"/>
        </w:rPr>
        <w:t>Abschiebungshaft</w:t>
      </w:r>
      <w:r w:rsidR="00FE53F8">
        <w:rPr>
          <w:rFonts w:ascii="Arial" w:hAnsi="Arial" w:cs="Arial"/>
        </w:rPr>
        <w:t>.</w:t>
      </w:r>
      <w:r w:rsidR="00164072" w:rsidRPr="000E72ED">
        <w:rPr>
          <w:rFonts w:ascii="Arial" w:hAnsi="Arial" w:cs="Arial"/>
        </w:rPr>
        <w:t xml:space="preserve"> </w:t>
      </w:r>
      <w:r w:rsidR="00FE53F8">
        <w:rPr>
          <w:rFonts w:ascii="Arial" w:hAnsi="Arial" w:cs="Arial"/>
        </w:rPr>
        <w:t>Mit der Durchsetzung der Abschiebung hat dies rein gar nichts zu tun.</w:t>
      </w:r>
    </w:p>
    <w:p w14:paraId="3727A939" w14:textId="652D2E09" w:rsidR="00C46D2D" w:rsidRDefault="004E07E5" w:rsidP="009652A2">
      <w:pPr>
        <w:ind w:firstLine="708"/>
        <w:rPr>
          <w:rFonts w:ascii="Arial" w:hAnsi="Arial" w:cs="Arial"/>
        </w:rPr>
      </w:pPr>
      <w:r>
        <w:rPr>
          <w:rFonts w:ascii="Arial" w:hAnsi="Arial" w:cs="Arial"/>
        </w:rPr>
        <w:t xml:space="preserve">Die </w:t>
      </w:r>
      <w:r w:rsidR="00A044C4">
        <w:rPr>
          <w:rFonts w:ascii="Arial" w:hAnsi="Arial" w:cs="Arial"/>
        </w:rPr>
        <w:t xml:space="preserve">Bezahlkarte für Schutzsuchende soll </w:t>
      </w:r>
      <w:r w:rsidRPr="004E07E5">
        <w:rPr>
          <w:rFonts w:ascii="Arial" w:hAnsi="Arial" w:cs="Arial"/>
        </w:rPr>
        <w:t xml:space="preserve">„deutschlandweit“ </w:t>
      </w:r>
      <w:r>
        <w:rPr>
          <w:rFonts w:ascii="Arial" w:hAnsi="Arial" w:cs="Arial"/>
        </w:rPr>
        <w:t xml:space="preserve">zum </w:t>
      </w:r>
      <w:r w:rsidRPr="004E07E5">
        <w:rPr>
          <w:rFonts w:ascii="Arial" w:hAnsi="Arial" w:cs="Arial"/>
        </w:rPr>
        <w:t>Einsatz</w:t>
      </w:r>
      <w:r w:rsidR="00C94933">
        <w:rPr>
          <w:rFonts w:ascii="Arial" w:hAnsi="Arial" w:cs="Arial"/>
        </w:rPr>
        <w:t xml:space="preserve"> kommen</w:t>
      </w:r>
      <w:r w:rsidR="00A044C4">
        <w:rPr>
          <w:rFonts w:ascii="Arial" w:hAnsi="Arial" w:cs="Arial"/>
        </w:rPr>
        <w:t xml:space="preserve">. </w:t>
      </w:r>
      <w:r>
        <w:rPr>
          <w:rFonts w:ascii="Arial" w:hAnsi="Arial" w:cs="Arial"/>
        </w:rPr>
        <w:t xml:space="preserve">Das lässt </w:t>
      </w:r>
      <w:r w:rsidR="00C94933">
        <w:rPr>
          <w:rFonts w:ascii="Arial" w:hAnsi="Arial" w:cs="Arial"/>
        </w:rPr>
        <w:t>eine</w:t>
      </w:r>
      <w:r>
        <w:rPr>
          <w:rFonts w:ascii="Arial" w:hAnsi="Arial" w:cs="Arial"/>
        </w:rPr>
        <w:t xml:space="preserve"> erneut</w:t>
      </w:r>
      <w:r w:rsidR="00C94933">
        <w:rPr>
          <w:rFonts w:ascii="Arial" w:hAnsi="Arial" w:cs="Arial"/>
        </w:rPr>
        <w:t>e</w:t>
      </w:r>
      <w:r>
        <w:rPr>
          <w:rFonts w:ascii="Arial" w:hAnsi="Arial" w:cs="Arial"/>
        </w:rPr>
        <w:t xml:space="preserve"> Änderung des Asylbewerberleistungsgesetzes </w:t>
      </w:r>
      <w:r w:rsidR="00C94933">
        <w:rPr>
          <w:rFonts w:ascii="Arial" w:hAnsi="Arial" w:cs="Arial"/>
        </w:rPr>
        <w:t>vermuten</w:t>
      </w:r>
      <w:r>
        <w:rPr>
          <w:rFonts w:ascii="Arial" w:hAnsi="Arial" w:cs="Arial"/>
        </w:rPr>
        <w:t>, derart, dass die Bezahlkarte „vorrangig“ und nicht</w:t>
      </w:r>
      <w:r w:rsidR="00AC21EC">
        <w:rPr>
          <w:rFonts w:ascii="Arial" w:hAnsi="Arial" w:cs="Arial"/>
        </w:rPr>
        <w:t>,</w:t>
      </w:r>
      <w:r>
        <w:rPr>
          <w:rFonts w:ascii="Arial" w:hAnsi="Arial" w:cs="Arial"/>
        </w:rPr>
        <w:t xml:space="preserve"> wie jetzt</w:t>
      </w:r>
      <w:r w:rsidR="00AC21EC">
        <w:rPr>
          <w:rFonts w:ascii="Arial" w:hAnsi="Arial" w:cs="Arial"/>
        </w:rPr>
        <w:t>,</w:t>
      </w:r>
      <w:r>
        <w:rPr>
          <w:rFonts w:ascii="Arial" w:hAnsi="Arial" w:cs="Arial"/>
        </w:rPr>
        <w:t xml:space="preserve"> „</w:t>
      </w:r>
      <w:r w:rsidR="00C94933">
        <w:rPr>
          <w:rFonts w:ascii="Arial" w:hAnsi="Arial" w:cs="Arial"/>
        </w:rPr>
        <w:t>g</w:t>
      </w:r>
      <w:r>
        <w:rPr>
          <w:rFonts w:ascii="Arial" w:hAnsi="Arial" w:cs="Arial"/>
        </w:rPr>
        <w:t>leichrangig“</w:t>
      </w:r>
      <w:r w:rsidR="00C94933">
        <w:rPr>
          <w:rFonts w:ascii="Arial" w:hAnsi="Arial" w:cs="Arial"/>
        </w:rPr>
        <w:t xml:space="preserve"> als Form der Leistungsgewährung benannt wird. </w:t>
      </w:r>
      <w:r w:rsidR="00A044C4">
        <w:rPr>
          <w:rFonts w:ascii="Arial" w:hAnsi="Arial" w:cs="Arial"/>
        </w:rPr>
        <w:t xml:space="preserve">Dabei haben </w:t>
      </w:r>
      <w:r w:rsidR="004459CB">
        <w:rPr>
          <w:rFonts w:ascii="Arial" w:hAnsi="Arial" w:cs="Arial"/>
        </w:rPr>
        <w:t>sich die Ratsfraktionen der SPD</w:t>
      </w:r>
      <w:r w:rsidR="00A044C4">
        <w:rPr>
          <w:rFonts w:ascii="Arial" w:hAnsi="Arial" w:cs="Arial"/>
        </w:rPr>
        <w:t xml:space="preserve"> </w:t>
      </w:r>
      <w:r w:rsidR="004459CB">
        <w:rPr>
          <w:rFonts w:ascii="Arial" w:hAnsi="Arial" w:cs="Arial"/>
        </w:rPr>
        <w:t xml:space="preserve">in vielen Kommunen in NRW durch </w:t>
      </w:r>
      <w:r w:rsidR="0066007B">
        <w:rPr>
          <w:rFonts w:ascii="Arial" w:hAnsi="Arial" w:cs="Arial"/>
        </w:rPr>
        <w:t>ihre</w:t>
      </w:r>
      <w:r w:rsidR="004459CB">
        <w:rPr>
          <w:rFonts w:ascii="Arial" w:hAnsi="Arial" w:cs="Arial"/>
        </w:rPr>
        <w:t xml:space="preserve"> Zustimmung zu </w:t>
      </w:r>
      <w:r w:rsidR="00A044C4">
        <w:rPr>
          <w:rFonts w:ascii="Arial" w:hAnsi="Arial" w:cs="Arial"/>
        </w:rPr>
        <w:t>sog. „</w:t>
      </w:r>
      <w:proofErr w:type="spellStart"/>
      <w:r w:rsidR="00A044C4">
        <w:rPr>
          <w:rFonts w:ascii="Arial" w:hAnsi="Arial" w:cs="Arial"/>
        </w:rPr>
        <w:t>Opt</w:t>
      </w:r>
      <w:proofErr w:type="spellEnd"/>
      <w:r w:rsidR="00A044C4">
        <w:rPr>
          <w:rFonts w:ascii="Arial" w:hAnsi="Arial" w:cs="Arial"/>
        </w:rPr>
        <w:t>-Out“-Beschlüsse</w:t>
      </w:r>
      <w:r w:rsidR="004459CB">
        <w:rPr>
          <w:rFonts w:ascii="Arial" w:hAnsi="Arial" w:cs="Arial"/>
        </w:rPr>
        <w:t>n</w:t>
      </w:r>
      <w:r w:rsidR="00A044C4">
        <w:rPr>
          <w:rFonts w:ascii="Arial" w:hAnsi="Arial" w:cs="Arial"/>
        </w:rPr>
        <w:t xml:space="preserve"> </w:t>
      </w:r>
      <w:r w:rsidR="004459CB">
        <w:rPr>
          <w:rFonts w:ascii="Arial" w:hAnsi="Arial" w:cs="Arial"/>
        </w:rPr>
        <w:t xml:space="preserve">gegen die </w:t>
      </w:r>
      <w:r w:rsidR="00304285">
        <w:rPr>
          <w:rFonts w:ascii="Arial" w:hAnsi="Arial" w:cs="Arial"/>
        </w:rPr>
        <w:t xml:space="preserve">Einführung der </w:t>
      </w:r>
      <w:r w:rsidR="004459CB">
        <w:rPr>
          <w:rFonts w:ascii="Arial" w:hAnsi="Arial" w:cs="Arial"/>
        </w:rPr>
        <w:t>Bezahlkarte ausgesprochen, u. a. aufgrund des höheren Verwaltungsaufwands</w:t>
      </w:r>
      <w:r w:rsidR="0034697B">
        <w:rPr>
          <w:rFonts w:ascii="Arial" w:hAnsi="Arial" w:cs="Arial"/>
        </w:rPr>
        <w:t xml:space="preserve"> und der diskriminierenden Wirkung der Bezahlkarte.</w:t>
      </w:r>
      <w:r w:rsidR="00A044C4">
        <w:rPr>
          <w:rFonts w:ascii="Arial" w:hAnsi="Arial" w:cs="Arial"/>
        </w:rPr>
        <w:t xml:space="preserve"> </w:t>
      </w:r>
      <w:r w:rsidR="00C94933">
        <w:rPr>
          <w:rFonts w:ascii="Arial" w:hAnsi="Arial" w:cs="Arial"/>
        </w:rPr>
        <w:t>Dass d</w:t>
      </w:r>
      <w:r w:rsidR="00391B62">
        <w:rPr>
          <w:rFonts w:ascii="Arial" w:hAnsi="Arial" w:cs="Arial"/>
        </w:rPr>
        <w:t>er</w:t>
      </w:r>
      <w:r w:rsidR="00C94933">
        <w:rPr>
          <w:rFonts w:ascii="Arial" w:hAnsi="Arial" w:cs="Arial"/>
        </w:rPr>
        <w:t xml:space="preserve"> mit der Einführung verbundene gewünschte Effekt „Minderung des Verwaltungsaufwandes“ nicht eintritt und Schutzsuchende in keinem nennenswerten Umfang „Auslandsüberweisungen an </w:t>
      </w:r>
      <w:r w:rsidR="0070644A">
        <w:rPr>
          <w:rFonts w:ascii="Arial" w:hAnsi="Arial" w:cs="Arial"/>
        </w:rPr>
        <w:t xml:space="preserve">die </w:t>
      </w:r>
      <w:r w:rsidR="00C94933">
        <w:rPr>
          <w:rFonts w:ascii="Arial" w:hAnsi="Arial" w:cs="Arial"/>
        </w:rPr>
        <w:t>Familie oder Schlepper“, die dadurch ebenfalls unterbunden werden sollten, tätigen (können), ist hinreichend belegt. Stattdessen soll die „Bezahlkarte“ als reines Abschreckungsinstrument dienen, was das BVerfG in seiner Entscheidung vom 18. Juli 2012 (</w:t>
      </w:r>
      <w:r w:rsidR="00C94933" w:rsidRPr="00C94933">
        <w:rPr>
          <w:rFonts w:ascii="Arial" w:hAnsi="Arial" w:cs="Arial"/>
        </w:rPr>
        <w:t xml:space="preserve">1 </w:t>
      </w:r>
      <w:proofErr w:type="spellStart"/>
      <w:r w:rsidR="00C94933" w:rsidRPr="00C94933">
        <w:rPr>
          <w:rFonts w:ascii="Arial" w:hAnsi="Arial" w:cs="Arial"/>
        </w:rPr>
        <w:t>BvL</w:t>
      </w:r>
      <w:proofErr w:type="spellEnd"/>
      <w:r w:rsidR="00C94933" w:rsidRPr="00C94933">
        <w:rPr>
          <w:rFonts w:ascii="Arial" w:hAnsi="Arial" w:cs="Arial"/>
        </w:rPr>
        <w:t xml:space="preserve"> 10/10</w:t>
      </w:r>
      <w:r w:rsidR="00C94933">
        <w:rPr>
          <w:rFonts w:ascii="Arial" w:hAnsi="Arial" w:cs="Arial"/>
        </w:rPr>
        <w:t xml:space="preserve">, </w:t>
      </w:r>
      <w:r w:rsidR="00C94933" w:rsidRPr="00C94933">
        <w:rPr>
          <w:rFonts w:ascii="Arial" w:hAnsi="Arial" w:cs="Arial"/>
        </w:rPr>
        <w:t xml:space="preserve">1 </w:t>
      </w:r>
      <w:proofErr w:type="spellStart"/>
      <w:r w:rsidR="00C94933" w:rsidRPr="00C94933">
        <w:rPr>
          <w:rFonts w:ascii="Arial" w:hAnsi="Arial" w:cs="Arial"/>
        </w:rPr>
        <w:t>BvL</w:t>
      </w:r>
      <w:proofErr w:type="spellEnd"/>
      <w:r w:rsidR="00C94933" w:rsidRPr="00C94933">
        <w:rPr>
          <w:rFonts w:ascii="Arial" w:hAnsi="Arial" w:cs="Arial"/>
        </w:rPr>
        <w:t xml:space="preserve"> 2/11</w:t>
      </w:r>
      <w:r w:rsidR="00C94933">
        <w:rPr>
          <w:rFonts w:ascii="Arial" w:hAnsi="Arial" w:cs="Arial"/>
        </w:rPr>
        <w:t>)</w:t>
      </w:r>
      <w:r w:rsidR="00C94933" w:rsidRPr="00C94933">
        <w:rPr>
          <w:rFonts w:ascii="Arial" w:hAnsi="Arial" w:cs="Arial"/>
        </w:rPr>
        <w:t xml:space="preserve"> </w:t>
      </w:r>
      <w:r w:rsidR="00C94933">
        <w:rPr>
          <w:rFonts w:ascii="Arial" w:hAnsi="Arial" w:cs="Arial"/>
        </w:rPr>
        <w:t xml:space="preserve">ausdrücklich untersagt hat und </w:t>
      </w:r>
      <w:r w:rsidR="0070644A">
        <w:rPr>
          <w:rFonts w:ascii="Arial" w:hAnsi="Arial" w:cs="Arial"/>
        </w:rPr>
        <w:t xml:space="preserve">was </w:t>
      </w:r>
      <w:r w:rsidR="00C94933">
        <w:rPr>
          <w:rFonts w:ascii="Arial" w:hAnsi="Arial" w:cs="Arial"/>
        </w:rPr>
        <w:t xml:space="preserve">zum anderen auch nicht zu einer Senkung der Zahl der </w:t>
      </w:r>
      <w:r w:rsidR="00391B62">
        <w:rPr>
          <w:rFonts w:ascii="Arial" w:hAnsi="Arial" w:cs="Arial"/>
        </w:rPr>
        <w:t>S</w:t>
      </w:r>
      <w:r w:rsidR="00C94933">
        <w:rPr>
          <w:rFonts w:ascii="Arial" w:hAnsi="Arial" w:cs="Arial"/>
        </w:rPr>
        <w:t xml:space="preserve">chutzsuchenden führen wird. </w:t>
      </w:r>
      <w:r w:rsidR="00713FCC" w:rsidRPr="000E72ED">
        <w:rPr>
          <w:rFonts w:ascii="Arial" w:hAnsi="Arial" w:cs="Arial"/>
        </w:rPr>
        <w:t xml:space="preserve">Beunruhigend ist, dass </w:t>
      </w:r>
      <w:r w:rsidR="00CF710F" w:rsidRPr="000E72ED">
        <w:rPr>
          <w:rFonts w:ascii="Arial" w:hAnsi="Arial" w:cs="Arial"/>
        </w:rPr>
        <w:t xml:space="preserve">im Sondierungspapier </w:t>
      </w:r>
      <w:r w:rsidR="00D10591" w:rsidRPr="000E72ED">
        <w:rPr>
          <w:rFonts w:ascii="Arial" w:hAnsi="Arial" w:cs="Arial"/>
        </w:rPr>
        <w:t xml:space="preserve">mit der Formulierung, man werde die „Umgehung“ der Bezahlkarte für Schutzsuchende „unterbinden“, </w:t>
      </w:r>
      <w:r w:rsidR="00217168" w:rsidRPr="000E72ED">
        <w:rPr>
          <w:rFonts w:ascii="Arial" w:hAnsi="Arial" w:cs="Arial"/>
        </w:rPr>
        <w:t xml:space="preserve">ein mögliches (rechtliches) Vorgehen gegen solidarische Tauschaktionen, </w:t>
      </w:r>
      <w:r w:rsidR="00290921" w:rsidRPr="000E72ED">
        <w:rPr>
          <w:rFonts w:ascii="Arial" w:hAnsi="Arial" w:cs="Arial"/>
        </w:rPr>
        <w:t>die</w:t>
      </w:r>
      <w:r w:rsidR="00356CD0" w:rsidRPr="000E72ED">
        <w:rPr>
          <w:rFonts w:ascii="Arial" w:hAnsi="Arial" w:cs="Arial"/>
        </w:rPr>
        <w:t xml:space="preserve"> </w:t>
      </w:r>
      <w:r w:rsidR="00290921" w:rsidRPr="000E72ED">
        <w:rPr>
          <w:rFonts w:ascii="Arial" w:hAnsi="Arial" w:cs="Arial"/>
        </w:rPr>
        <w:t>bereits an vielen Orten</w:t>
      </w:r>
      <w:r w:rsidR="00EB4420" w:rsidRPr="000E72ED">
        <w:rPr>
          <w:rFonts w:ascii="Arial" w:hAnsi="Arial" w:cs="Arial"/>
        </w:rPr>
        <w:t xml:space="preserve"> in</w:t>
      </w:r>
      <w:r w:rsidR="00290921" w:rsidRPr="000E72ED">
        <w:rPr>
          <w:rFonts w:ascii="Arial" w:hAnsi="Arial" w:cs="Arial"/>
        </w:rPr>
        <w:t xml:space="preserve"> Deutschland </w:t>
      </w:r>
      <w:r w:rsidR="00356CD0" w:rsidRPr="000E72ED">
        <w:rPr>
          <w:rFonts w:ascii="Arial" w:hAnsi="Arial" w:cs="Arial"/>
        </w:rPr>
        <w:t>entstanden sind</w:t>
      </w:r>
      <w:r w:rsidR="00D17DA6" w:rsidRPr="000E72ED">
        <w:rPr>
          <w:rFonts w:ascii="Arial" w:hAnsi="Arial" w:cs="Arial"/>
        </w:rPr>
        <w:t>, angedeutet wird</w:t>
      </w:r>
      <w:r w:rsidR="001B7384" w:rsidRPr="000E72ED">
        <w:rPr>
          <w:rFonts w:ascii="Arial" w:hAnsi="Arial" w:cs="Arial"/>
        </w:rPr>
        <w:t>.</w:t>
      </w:r>
      <w:r w:rsidR="00D17DA6" w:rsidRPr="000E72ED">
        <w:rPr>
          <w:rFonts w:ascii="Arial" w:hAnsi="Arial" w:cs="Arial"/>
        </w:rPr>
        <w:t xml:space="preserve"> </w:t>
      </w:r>
      <w:r w:rsidR="00713A05">
        <w:rPr>
          <w:rFonts w:ascii="Arial" w:hAnsi="Arial" w:cs="Arial"/>
        </w:rPr>
        <w:t>Wie es auch im Wahlprogramm der SPD hieß, ist</w:t>
      </w:r>
      <w:r w:rsidR="00CE2AEE" w:rsidRPr="000E72ED">
        <w:rPr>
          <w:rFonts w:ascii="Arial" w:hAnsi="Arial" w:cs="Arial"/>
        </w:rPr>
        <w:t xml:space="preserve"> </w:t>
      </w:r>
      <w:r w:rsidR="00A15ED5">
        <w:rPr>
          <w:rFonts w:ascii="Arial" w:hAnsi="Arial" w:cs="Arial"/>
        </w:rPr>
        <w:t>kritisches zivilgesellschaftliches Engagement</w:t>
      </w:r>
      <w:r w:rsidR="00713A05">
        <w:rPr>
          <w:rFonts w:ascii="Arial" w:hAnsi="Arial" w:cs="Arial"/>
        </w:rPr>
        <w:t xml:space="preserve"> aber</w:t>
      </w:r>
      <w:r w:rsidR="00A15ED5">
        <w:rPr>
          <w:rFonts w:ascii="Arial" w:hAnsi="Arial" w:cs="Arial"/>
        </w:rPr>
        <w:t xml:space="preserve"> ein wichtiger Te</w:t>
      </w:r>
      <w:r w:rsidR="00713A05">
        <w:rPr>
          <w:rFonts w:ascii="Arial" w:hAnsi="Arial" w:cs="Arial"/>
        </w:rPr>
        <w:t>il einer gesunden Demokratie</w:t>
      </w:r>
      <w:r w:rsidR="00C16963">
        <w:rPr>
          <w:rFonts w:ascii="Arial" w:hAnsi="Arial" w:cs="Arial"/>
        </w:rPr>
        <w:t>.</w:t>
      </w:r>
      <w:r w:rsidR="00A15ED5">
        <w:rPr>
          <w:rFonts w:ascii="Arial" w:hAnsi="Arial" w:cs="Arial"/>
        </w:rPr>
        <w:t xml:space="preserve"> </w:t>
      </w:r>
      <w:r w:rsidR="00C16963">
        <w:rPr>
          <w:rFonts w:ascii="Arial" w:hAnsi="Arial" w:cs="Arial"/>
        </w:rPr>
        <w:t>Es</w:t>
      </w:r>
      <w:r w:rsidR="00A15ED5">
        <w:rPr>
          <w:rFonts w:ascii="Arial" w:hAnsi="Arial" w:cs="Arial"/>
        </w:rPr>
        <w:t xml:space="preserve"> darf nicht sanktioniert</w:t>
      </w:r>
      <w:r w:rsidR="00FE53F8">
        <w:rPr>
          <w:rFonts w:ascii="Arial" w:hAnsi="Arial" w:cs="Arial"/>
        </w:rPr>
        <w:t>, etwa durch Entzug der Gemeinnützigkeit,</w:t>
      </w:r>
      <w:r w:rsidR="00A15ED5">
        <w:rPr>
          <w:rFonts w:ascii="Arial" w:hAnsi="Arial" w:cs="Arial"/>
        </w:rPr>
        <w:t xml:space="preserve"> oder gar kriminalisiert werden</w:t>
      </w:r>
      <w:r w:rsidR="00771B3D" w:rsidRPr="000E72ED">
        <w:rPr>
          <w:rFonts w:ascii="Arial" w:hAnsi="Arial" w:cs="Arial"/>
        </w:rPr>
        <w:t>.</w:t>
      </w:r>
      <w:r w:rsidR="00AE1631" w:rsidRPr="000E72ED">
        <w:rPr>
          <w:rFonts w:ascii="Arial" w:hAnsi="Arial" w:cs="Arial"/>
        </w:rPr>
        <w:t xml:space="preserve"> </w:t>
      </w:r>
      <w:r w:rsidR="00FE53F8">
        <w:rPr>
          <w:rFonts w:ascii="Arial" w:hAnsi="Arial" w:cs="Arial"/>
        </w:rPr>
        <w:t>Wir erwarten ein</w:t>
      </w:r>
      <w:r w:rsidR="00FE53F8" w:rsidRPr="000E72ED">
        <w:rPr>
          <w:rFonts w:ascii="Arial" w:hAnsi="Arial" w:cs="Arial"/>
        </w:rPr>
        <w:t xml:space="preserve"> </w:t>
      </w:r>
      <w:r w:rsidR="001C725A" w:rsidRPr="000E72ED">
        <w:rPr>
          <w:rFonts w:ascii="Arial" w:hAnsi="Arial" w:cs="Arial"/>
        </w:rPr>
        <w:t>klares Bekenntnis zu</w:t>
      </w:r>
      <w:r w:rsidR="00724D9C" w:rsidRPr="000E72ED">
        <w:rPr>
          <w:rFonts w:ascii="Arial" w:hAnsi="Arial" w:cs="Arial"/>
        </w:rPr>
        <w:t xml:space="preserve"> einer unabhängigen, engagierten Zivilgesellschaft</w:t>
      </w:r>
      <w:r w:rsidR="00FE53F8">
        <w:rPr>
          <w:rFonts w:ascii="Arial" w:hAnsi="Arial" w:cs="Arial"/>
        </w:rPr>
        <w:t>, u.</w:t>
      </w:r>
      <w:r w:rsidR="0031033E">
        <w:rPr>
          <w:rFonts w:ascii="Arial" w:hAnsi="Arial" w:cs="Arial"/>
        </w:rPr>
        <w:t xml:space="preserve"> </w:t>
      </w:r>
      <w:r w:rsidR="00FE53F8">
        <w:rPr>
          <w:rFonts w:ascii="Arial" w:hAnsi="Arial" w:cs="Arial"/>
        </w:rPr>
        <w:t>a. durch den Beschluss eines adäquaten Demokratiefördergesetzes</w:t>
      </w:r>
      <w:r w:rsidR="001C725A" w:rsidRPr="000E72ED">
        <w:rPr>
          <w:rFonts w:ascii="Arial" w:hAnsi="Arial" w:cs="Arial"/>
        </w:rPr>
        <w:t xml:space="preserve"> sowie eine auskömmliche (finanzielle) Unterstützung von </w:t>
      </w:r>
      <w:r w:rsidR="00FE003E" w:rsidRPr="000E72ED">
        <w:rPr>
          <w:rFonts w:ascii="Arial" w:hAnsi="Arial" w:cs="Arial"/>
        </w:rPr>
        <w:t>Initiativen und Vereinen</w:t>
      </w:r>
      <w:r w:rsidR="00FE53F8">
        <w:rPr>
          <w:rFonts w:ascii="Arial" w:hAnsi="Arial" w:cs="Arial"/>
        </w:rPr>
        <w:t>, die sich auf demokratische Weise für unsere Gesellschaft einsetzen</w:t>
      </w:r>
      <w:r w:rsidR="00FE003E" w:rsidRPr="000E72ED">
        <w:rPr>
          <w:rFonts w:ascii="Arial" w:hAnsi="Arial" w:cs="Arial"/>
        </w:rPr>
        <w:t>.</w:t>
      </w:r>
    </w:p>
    <w:p w14:paraId="71945967" w14:textId="63CC6E3A" w:rsidR="008939B8" w:rsidRPr="000E72ED" w:rsidRDefault="004F437B" w:rsidP="009652A2">
      <w:pPr>
        <w:ind w:firstLine="708"/>
        <w:rPr>
          <w:rFonts w:ascii="Arial" w:hAnsi="Arial" w:cs="Arial"/>
        </w:rPr>
      </w:pPr>
      <w:r>
        <w:rPr>
          <w:rFonts w:ascii="Arial" w:hAnsi="Arial" w:cs="Arial"/>
        </w:rPr>
        <w:t>Für</w:t>
      </w:r>
      <w:r w:rsidR="008939B8">
        <w:rPr>
          <w:rFonts w:ascii="Arial" w:hAnsi="Arial" w:cs="Arial"/>
        </w:rPr>
        <w:t xml:space="preserve"> </w:t>
      </w:r>
      <w:r w:rsidR="00547498">
        <w:rPr>
          <w:rFonts w:ascii="Arial" w:hAnsi="Arial" w:cs="Arial"/>
        </w:rPr>
        <w:t>eine kritische Untersuchung</w:t>
      </w:r>
      <w:r w:rsidR="008939B8">
        <w:rPr>
          <w:rFonts w:ascii="Arial" w:hAnsi="Arial" w:cs="Arial"/>
        </w:rPr>
        <w:t xml:space="preserve"> weitere</w:t>
      </w:r>
      <w:r w:rsidR="00547498">
        <w:rPr>
          <w:rFonts w:ascii="Arial" w:hAnsi="Arial" w:cs="Arial"/>
        </w:rPr>
        <w:t>r Punkte</w:t>
      </w:r>
      <w:r w:rsidR="008939B8">
        <w:rPr>
          <w:rFonts w:ascii="Arial" w:hAnsi="Arial" w:cs="Arial"/>
        </w:rPr>
        <w:t xml:space="preserve"> des Sondierungspapier</w:t>
      </w:r>
      <w:r>
        <w:rPr>
          <w:rFonts w:ascii="Arial" w:hAnsi="Arial" w:cs="Arial"/>
        </w:rPr>
        <w:t>s</w:t>
      </w:r>
      <w:r w:rsidR="008939B8">
        <w:rPr>
          <w:rFonts w:ascii="Arial" w:hAnsi="Arial" w:cs="Arial"/>
        </w:rPr>
        <w:t xml:space="preserve"> </w:t>
      </w:r>
      <w:r>
        <w:rPr>
          <w:rFonts w:ascii="Arial" w:hAnsi="Arial" w:cs="Arial"/>
        </w:rPr>
        <w:t>verweisen wir auf die</w:t>
      </w:r>
      <w:r w:rsidR="008939B8">
        <w:rPr>
          <w:rFonts w:ascii="Arial" w:hAnsi="Arial" w:cs="Arial"/>
        </w:rPr>
        <w:t xml:space="preserve"> </w:t>
      </w:r>
      <w:hyperlink r:id="rId8" w:history="1">
        <w:r w:rsidRPr="00363302">
          <w:rPr>
            <w:rStyle w:val="Hyperlink"/>
            <w:rFonts w:ascii="Arial" w:hAnsi="Arial" w:cs="Arial"/>
          </w:rPr>
          <w:t>Kurzanalyse</w:t>
        </w:r>
      </w:hyperlink>
      <w:r w:rsidR="008939B8">
        <w:rPr>
          <w:rFonts w:ascii="Arial" w:hAnsi="Arial" w:cs="Arial"/>
        </w:rPr>
        <w:t xml:space="preserve"> von PRO ASYL vom 10.03.2025.</w:t>
      </w:r>
    </w:p>
    <w:p w14:paraId="246D2CF9" w14:textId="19D39679" w:rsidR="004E07E5" w:rsidRDefault="006A0B17">
      <w:pPr>
        <w:rPr>
          <w:rFonts w:ascii="Arial" w:hAnsi="Arial" w:cs="Arial"/>
        </w:rPr>
      </w:pPr>
      <w:r w:rsidRPr="000E72ED">
        <w:rPr>
          <w:rFonts w:ascii="Arial" w:hAnsi="Arial" w:cs="Arial"/>
        </w:rPr>
        <w:tab/>
      </w:r>
      <w:r w:rsidR="002F75C8" w:rsidRPr="002F75C8">
        <w:rPr>
          <w:rFonts w:ascii="Arial" w:hAnsi="Arial" w:cs="Arial"/>
        </w:rPr>
        <w:t>Deutschland steht vor großen Herausforderungen</w:t>
      </w:r>
      <w:r w:rsidR="002F75C8">
        <w:rPr>
          <w:rFonts w:ascii="Arial" w:hAnsi="Arial" w:cs="Arial"/>
        </w:rPr>
        <w:t>.</w:t>
      </w:r>
      <w:r w:rsidR="002F75C8" w:rsidRPr="002F75C8">
        <w:rPr>
          <w:rFonts w:ascii="Arial" w:hAnsi="Arial" w:cs="Arial"/>
        </w:rPr>
        <w:t xml:space="preserve"> </w:t>
      </w:r>
      <w:r w:rsidR="002F75C8">
        <w:rPr>
          <w:rFonts w:ascii="Arial" w:hAnsi="Arial" w:cs="Arial"/>
        </w:rPr>
        <w:t>E</w:t>
      </w:r>
      <w:r w:rsidR="002F75C8" w:rsidRPr="002F75C8">
        <w:rPr>
          <w:rFonts w:ascii="Arial" w:hAnsi="Arial" w:cs="Arial"/>
        </w:rPr>
        <w:t xml:space="preserve">s braucht u. a. mehr bezahlbaren Wohnraum, dringende </w:t>
      </w:r>
      <w:r w:rsidR="002F75C8">
        <w:rPr>
          <w:rFonts w:ascii="Arial" w:hAnsi="Arial" w:cs="Arial"/>
        </w:rPr>
        <w:t>Investitionen</w:t>
      </w:r>
      <w:r w:rsidR="002F75C8" w:rsidRPr="002F75C8">
        <w:rPr>
          <w:rFonts w:ascii="Arial" w:hAnsi="Arial" w:cs="Arial"/>
        </w:rPr>
        <w:t xml:space="preserve"> im Gesundheits- und Bildungssystem und einen zukunftsfähigen Arbeitsmarkt. All diese Themen gehören zum Kernbereich sozialdemokratischer Politik. Statt </w:t>
      </w:r>
      <w:r w:rsidR="002F75C8">
        <w:rPr>
          <w:rFonts w:ascii="Arial" w:hAnsi="Arial" w:cs="Arial"/>
        </w:rPr>
        <w:t xml:space="preserve">Migration </w:t>
      </w:r>
      <w:r w:rsidR="00655FC4">
        <w:rPr>
          <w:rFonts w:ascii="Arial" w:hAnsi="Arial" w:cs="Arial"/>
        </w:rPr>
        <w:t>zur</w:t>
      </w:r>
      <w:r w:rsidR="002F75C8">
        <w:rPr>
          <w:rFonts w:ascii="Arial" w:hAnsi="Arial" w:cs="Arial"/>
        </w:rPr>
        <w:t xml:space="preserve"> Wurzel</w:t>
      </w:r>
      <w:r w:rsidR="002F75C8" w:rsidRPr="002F75C8">
        <w:rPr>
          <w:rFonts w:ascii="Arial" w:hAnsi="Arial" w:cs="Arial"/>
        </w:rPr>
        <w:t xml:space="preserve"> derzeitige</w:t>
      </w:r>
      <w:r w:rsidR="002F75C8">
        <w:rPr>
          <w:rFonts w:ascii="Arial" w:hAnsi="Arial" w:cs="Arial"/>
        </w:rPr>
        <w:t>r</w:t>
      </w:r>
      <w:r w:rsidR="002F75C8" w:rsidRPr="002F75C8">
        <w:rPr>
          <w:rFonts w:ascii="Arial" w:hAnsi="Arial" w:cs="Arial"/>
        </w:rPr>
        <w:t xml:space="preserve"> gesellschaftliche</w:t>
      </w:r>
      <w:r w:rsidR="002F75C8">
        <w:rPr>
          <w:rFonts w:ascii="Arial" w:hAnsi="Arial" w:cs="Arial"/>
        </w:rPr>
        <w:t>r</w:t>
      </w:r>
      <w:r w:rsidR="002F75C8" w:rsidRPr="002F75C8">
        <w:rPr>
          <w:rFonts w:ascii="Arial" w:hAnsi="Arial" w:cs="Arial"/>
        </w:rPr>
        <w:t xml:space="preserve"> Missstände zu erklären, sollte die SPD</w:t>
      </w:r>
      <w:r w:rsidR="002F75C8">
        <w:rPr>
          <w:rFonts w:ascii="Arial" w:hAnsi="Arial" w:cs="Arial"/>
        </w:rPr>
        <w:t xml:space="preserve"> in einer möglichen Regierungskoalition dafür Sorge tragen, dass</w:t>
      </w:r>
      <w:r w:rsidR="002F75C8" w:rsidRPr="002F75C8">
        <w:rPr>
          <w:rFonts w:ascii="Arial" w:hAnsi="Arial" w:cs="Arial"/>
        </w:rPr>
        <w:t xml:space="preserve"> mit progressiver Sozialpolitik b</w:t>
      </w:r>
      <w:r w:rsidR="002F75C8">
        <w:rPr>
          <w:rFonts w:ascii="Arial" w:hAnsi="Arial" w:cs="Arial"/>
        </w:rPr>
        <w:t>ei den eigentlichen Ursachen anges</w:t>
      </w:r>
      <w:r w:rsidR="002F75C8" w:rsidRPr="002F75C8">
        <w:rPr>
          <w:rFonts w:ascii="Arial" w:hAnsi="Arial" w:cs="Arial"/>
        </w:rPr>
        <w:t>etz</w:t>
      </w:r>
      <w:r w:rsidR="002F75C8">
        <w:rPr>
          <w:rFonts w:ascii="Arial" w:hAnsi="Arial" w:cs="Arial"/>
        </w:rPr>
        <w:t>t</w:t>
      </w:r>
      <w:r w:rsidR="002F75C8" w:rsidRPr="002F75C8">
        <w:rPr>
          <w:rFonts w:ascii="Arial" w:hAnsi="Arial" w:cs="Arial"/>
        </w:rPr>
        <w:t xml:space="preserve"> und so auch rechtem Populismus de</w:t>
      </w:r>
      <w:r w:rsidR="00655FC4">
        <w:rPr>
          <w:rFonts w:ascii="Arial" w:hAnsi="Arial" w:cs="Arial"/>
        </w:rPr>
        <w:t>r</w:t>
      </w:r>
      <w:r w:rsidR="002F75C8" w:rsidRPr="002F75C8">
        <w:rPr>
          <w:rFonts w:ascii="Arial" w:hAnsi="Arial" w:cs="Arial"/>
        </w:rPr>
        <w:t xml:space="preserve"> Nährboden entz</w:t>
      </w:r>
      <w:r w:rsidR="002F75C8">
        <w:rPr>
          <w:rFonts w:ascii="Arial" w:hAnsi="Arial" w:cs="Arial"/>
        </w:rPr>
        <w:t>ogen wird</w:t>
      </w:r>
      <w:r w:rsidR="002F75C8" w:rsidRPr="002F75C8">
        <w:rPr>
          <w:rFonts w:ascii="Arial" w:hAnsi="Arial" w:cs="Arial"/>
        </w:rPr>
        <w:t xml:space="preserve">. In der Flüchtlingspolitik </w:t>
      </w:r>
      <w:r w:rsidR="002F75C8">
        <w:rPr>
          <w:rFonts w:ascii="Arial" w:hAnsi="Arial" w:cs="Arial"/>
        </w:rPr>
        <w:t>hat</w:t>
      </w:r>
      <w:r w:rsidR="002F75C8" w:rsidRPr="002F75C8">
        <w:rPr>
          <w:rFonts w:ascii="Arial" w:hAnsi="Arial" w:cs="Arial"/>
        </w:rPr>
        <w:t xml:space="preserve"> Ihre Partei als Teil der Ampel-Regierung</w:t>
      </w:r>
      <w:r w:rsidR="004E07E5">
        <w:rPr>
          <w:rFonts w:ascii="Arial" w:hAnsi="Arial" w:cs="Arial"/>
        </w:rPr>
        <w:t xml:space="preserve"> in der Anfangszeit der Koalition</w:t>
      </w:r>
      <w:r w:rsidR="002F75C8" w:rsidRPr="002F75C8">
        <w:rPr>
          <w:rFonts w:ascii="Arial" w:hAnsi="Arial" w:cs="Arial"/>
        </w:rPr>
        <w:t xml:space="preserve"> z. B. mit </w:t>
      </w:r>
      <w:r w:rsidR="002F75C8">
        <w:rPr>
          <w:rFonts w:ascii="Arial" w:hAnsi="Arial" w:cs="Arial"/>
        </w:rPr>
        <w:t>den Verbesserungen bei Bleiberechten einschließlich der Schaffung eines Chancenaufenthaltsrechts</w:t>
      </w:r>
      <w:r w:rsidR="002F75C8" w:rsidRPr="002F75C8">
        <w:rPr>
          <w:rFonts w:ascii="Arial" w:hAnsi="Arial" w:cs="Arial"/>
        </w:rPr>
        <w:t xml:space="preserve"> </w:t>
      </w:r>
      <w:r w:rsidR="002F75C8">
        <w:rPr>
          <w:rFonts w:ascii="Arial" w:hAnsi="Arial" w:cs="Arial"/>
        </w:rPr>
        <w:t>konstruktive Anfangspunkte für einen humanen Umgang mit Schutzsuchenden</w:t>
      </w:r>
      <w:r w:rsidR="004E07E5">
        <w:rPr>
          <w:rFonts w:ascii="Arial" w:hAnsi="Arial" w:cs="Arial"/>
        </w:rPr>
        <w:t xml:space="preserve"> und mehr sozialer Teilhabe gesetzt</w:t>
      </w:r>
      <w:r w:rsidR="002F75C8" w:rsidRPr="002F75C8">
        <w:rPr>
          <w:rFonts w:ascii="Arial" w:hAnsi="Arial" w:cs="Arial"/>
        </w:rPr>
        <w:t xml:space="preserve">. </w:t>
      </w:r>
    </w:p>
    <w:p w14:paraId="18ED1E71" w14:textId="45B136B9" w:rsidR="004465E5" w:rsidRDefault="002F75C8" w:rsidP="003B3D48">
      <w:pPr>
        <w:ind w:firstLine="708"/>
      </w:pPr>
      <w:r w:rsidRPr="002F75C8">
        <w:rPr>
          <w:rFonts w:ascii="Arial" w:hAnsi="Arial" w:cs="Arial"/>
        </w:rPr>
        <w:t>Wir appellieren an Sie: Setzen Sie sich dafür ein, dass Ihre Partei in den aktuellen Koalitionsverhandlungen mit der Union unbedingt echte soziale Lösungen einfordert und sich gegen eine weitere Entrechtung von Flüchtlingen stellt!</w:t>
      </w:r>
      <w:r w:rsidR="00EE062B">
        <w:t xml:space="preserve"> </w:t>
      </w:r>
    </w:p>
    <w:sectPr w:rsidR="004465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A78"/>
    <w:rsid w:val="00007708"/>
    <w:rsid w:val="000120A4"/>
    <w:rsid w:val="00020DFB"/>
    <w:rsid w:val="00057021"/>
    <w:rsid w:val="00081814"/>
    <w:rsid w:val="000A119E"/>
    <w:rsid w:val="000A2942"/>
    <w:rsid w:val="000A2FC1"/>
    <w:rsid w:val="000D0BF9"/>
    <w:rsid w:val="000E72ED"/>
    <w:rsid w:val="001163F2"/>
    <w:rsid w:val="00121145"/>
    <w:rsid w:val="00130884"/>
    <w:rsid w:val="001416DC"/>
    <w:rsid w:val="00152198"/>
    <w:rsid w:val="00164072"/>
    <w:rsid w:val="00175158"/>
    <w:rsid w:val="00192E62"/>
    <w:rsid w:val="001A3542"/>
    <w:rsid w:val="001B0493"/>
    <w:rsid w:val="001B5315"/>
    <w:rsid w:val="001B7384"/>
    <w:rsid w:val="001C34C1"/>
    <w:rsid w:val="001C4693"/>
    <w:rsid w:val="001C725A"/>
    <w:rsid w:val="001D1359"/>
    <w:rsid w:val="001E0CA2"/>
    <w:rsid w:val="002053C9"/>
    <w:rsid w:val="00217168"/>
    <w:rsid w:val="0021748F"/>
    <w:rsid w:val="00250A78"/>
    <w:rsid w:val="00270DF7"/>
    <w:rsid w:val="00271F8C"/>
    <w:rsid w:val="002823DC"/>
    <w:rsid w:val="00290921"/>
    <w:rsid w:val="002A0EEF"/>
    <w:rsid w:val="002D474C"/>
    <w:rsid w:val="002E606C"/>
    <w:rsid w:val="002F58CD"/>
    <w:rsid w:val="002F75C8"/>
    <w:rsid w:val="00304138"/>
    <w:rsid w:val="00304285"/>
    <w:rsid w:val="00307EE3"/>
    <w:rsid w:val="0031033E"/>
    <w:rsid w:val="00332113"/>
    <w:rsid w:val="00341A2C"/>
    <w:rsid w:val="00345E23"/>
    <w:rsid w:val="0034697B"/>
    <w:rsid w:val="0035333E"/>
    <w:rsid w:val="00355A2D"/>
    <w:rsid w:val="00356CD0"/>
    <w:rsid w:val="00363302"/>
    <w:rsid w:val="0036404C"/>
    <w:rsid w:val="00367422"/>
    <w:rsid w:val="003805FC"/>
    <w:rsid w:val="003908DA"/>
    <w:rsid w:val="00391B62"/>
    <w:rsid w:val="003B3D48"/>
    <w:rsid w:val="003B3D5E"/>
    <w:rsid w:val="003B72AF"/>
    <w:rsid w:val="003D0489"/>
    <w:rsid w:val="003D57AA"/>
    <w:rsid w:val="00400068"/>
    <w:rsid w:val="004260E6"/>
    <w:rsid w:val="00431B35"/>
    <w:rsid w:val="00434DE5"/>
    <w:rsid w:val="0044056D"/>
    <w:rsid w:val="004407EE"/>
    <w:rsid w:val="00442A3D"/>
    <w:rsid w:val="004459CB"/>
    <w:rsid w:val="0044636C"/>
    <w:rsid w:val="004465E5"/>
    <w:rsid w:val="00474B22"/>
    <w:rsid w:val="004A0439"/>
    <w:rsid w:val="004A1581"/>
    <w:rsid w:val="004B6250"/>
    <w:rsid w:val="004C4EA9"/>
    <w:rsid w:val="004C5D05"/>
    <w:rsid w:val="004C6985"/>
    <w:rsid w:val="004E07E5"/>
    <w:rsid w:val="004F437B"/>
    <w:rsid w:val="00504E6C"/>
    <w:rsid w:val="0050634E"/>
    <w:rsid w:val="00523D73"/>
    <w:rsid w:val="005460B6"/>
    <w:rsid w:val="00547498"/>
    <w:rsid w:val="00574056"/>
    <w:rsid w:val="005803DF"/>
    <w:rsid w:val="005960EA"/>
    <w:rsid w:val="005A2702"/>
    <w:rsid w:val="005B7271"/>
    <w:rsid w:val="005D3691"/>
    <w:rsid w:val="005E4533"/>
    <w:rsid w:val="0060592C"/>
    <w:rsid w:val="0063081F"/>
    <w:rsid w:val="006348AA"/>
    <w:rsid w:val="00644280"/>
    <w:rsid w:val="006534B6"/>
    <w:rsid w:val="00655FC4"/>
    <w:rsid w:val="0066007B"/>
    <w:rsid w:val="0067051F"/>
    <w:rsid w:val="006A0B17"/>
    <w:rsid w:val="006B45B7"/>
    <w:rsid w:val="006C722C"/>
    <w:rsid w:val="006D2C87"/>
    <w:rsid w:val="006D7A35"/>
    <w:rsid w:val="0070644A"/>
    <w:rsid w:val="00713A05"/>
    <w:rsid w:val="00713FCC"/>
    <w:rsid w:val="00722C90"/>
    <w:rsid w:val="00724D9C"/>
    <w:rsid w:val="0073450D"/>
    <w:rsid w:val="00740EA1"/>
    <w:rsid w:val="00741652"/>
    <w:rsid w:val="0075738F"/>
    <w:rsid w:val="007614B0"/>
    <w:rsid w:val="00763037"/>
    <w:rsid w:val="00771B3D"/>
    <w:rsid w:val="00782397"/>
    <w:rsid w:val="007908A9"/>
    <w:rsid w:val="007B2373"/>
    <w:rsid w:val="007C17C8"/>
    <w:rsid w:val="007D24F3"/>
    <w:rsid w:val="007F48DE"/>
    <w:rsid w:val="007F7736"/>
    <w:rsid w:val="00810070"/>
    <w:rsid w:val="00816DBA"/>
    <w:rsid w:val="00832726"/>
    <w:rsid w:val="008411E9"/>
    <w:rsid w:val="008939B8"/>
    <w:rsid w:val="008D54CE"/>
    <w:rsid w:val="008E0386"/>
    <w:rsid w:val="0090304B"/>
    <w:rsid w:val="00934404"/>
    <w:rsid w:val="009358AF"/>
    <w:rsid w:val="009426C9"/>
    <w:rsid w:val="00964586"/>
    <w:rsid w:val="009652A2"/>
    <w:rsid w:val="0097198B"/>
    <w:rsid w:val="00976976"/>
    <w:rsid w:val="009927AD"/>
    <w:rsid w:val="009A5BC7"/>
    <w:rsid w:val="009B362C"/>
    <w:rsid w:val="009B3B4F"/>
    <w:rsid w:val="009D63D0"/>
    <w:rsid w:val="009F63A0"/>
    <w:rsid w:val="00A041E2"/>
    <w:rsid w:val="00A044C4"/>
    <w:rsid w:val="00A1572F"/>
    <w:rsid w:val="00A15ED5"/>
    <w:rsid w:val="00A20C8E"/>
    <w:rsid w:val="00A23672"/>
    <w:rsid w:val="00A27880"/>
    <w:rsid w:val="00A34753"/>
    <w:rsid w:val="00A51227"/>
    <w:rsid w:val="00A5235B"/>
    <w:rsid w:val="00A61961"/>
    <w:rsid w:val="00A71682"/>
    <w:rsid w:val="00A751D4"/>
    <w:rsid w:val="00A9722A"/>
    <w:rsid w:val="00AA7BD5"/>
    <w:rsid w:val="00AC21EC"/>
    <w:rsid w:val="00AD01D9"/>
    <w:rsid w:val="00AE082F"/>
    <w:rsid w:val="00AE1631"/>
    <w:rsid w:val="00B0309C"/>
    <w:rsid w:val="00B0417F"/>
    <w:rsid w:val="00B3295E"/>
    <w:rsid w:val="00B51C55"/>
    <w:rsid w:val="00B715C0"/>
    <w:rsid w:val="00B94D3D"/>
    <w:rsid w:val="00BA7041"/>
    <w:rsid w:val="00BA77C0"/>
    <w:rsid w:val="00C11FF0"/>
    <w:rsid w:val="00C16963"/>
    <w:rsid w:val="00C46D2D"/>
    <w:rsid w:val="00C52628"/>
    <w:rsid w:val="00C60C25"/>
    <w:rsid w:val="00C6254D"/>
    <w:rsid w:val="00C7009F"/>
    <w:rsid w:val="00C94933"/>
    <w:rsid w:val="00CC476A"/>
    <w:rsid w:val="00CE0CB7"/>
    <w:rsid w:val="00CE2AEE"/>
    <w:rsid w:val="00CF710F"/>
    <w:rsid w:val="00D02F71"/>
    <w:rsid w:val="00D10591"/>
    <w:rsid w:val="00D11C94"/>
    <w:rsid w:val="00D13AFE"/>
    <w:rsid w:val="00D14B9A"/>
    <w:rsid w:val="00D17DA6"/>
    <w:rsid w:val="00D244E1"/>
    <w:rsid w:val="00D42875"/>
    <w:rsid w:val="00D4511C"/>
    <w:rsid w:val="00D67232"/>
    <w:rsid w:val="00D9133F"/>
    <w:rsid w:val="00DA1DA7"/>
    <w:rsid w:val="00DB124B"/>
    <w:rsid w:val="00DD60AF"/>
    <w:rsid w:val="00DE1072"/>
    <w:rsid w:val="00E16A4D"/>
    <w:rsid w:val="00E36BC1"/>
    <w:rsid w:val="00E41768"/>
    <w:rsid w:val="00E93E09"/>
    <w:rsid w:val="00EB4420"/>
    <w:rsid w:val="00EC48CE"/>
    <w:rsid w:val="00ED050E"/>
    <w:rsid w:val="00EE062B"/>
    <w:rsid w:val="00EE20C9"/>
    <w:rsid w:val="00EF79DE"/>
    <w:rsid w:val="00F056AE"/>
    <w:rsid w:val="00F11462"/>
    <w:rsid w:val="00F14D20"/>
    <w:rsid w:val="00F377D3"/>
    <w:rsid w:val="00F41489"/>
    <w:rsid w:val="00F45DF0"/>
    <w:rsid w:val="00F461BB"/>
    <w:rsid w:val="00F5497C"/>
    <w:rsid w:val="00F56238"/>
    <w:rsid w:val="00F60973"/>
    <w:rsid w:val="00F61B89"/>
    <w:rsid w:val="00F66A5E"/>
    <w:rsid w:val="00F76D0F"/>
    <w:rsid w:val="00F91B72"/>
    <w:rsid w:val="00FC32B6"/>
    <w:rsid w:val="00FE003E"/>
    <w:rsid w:val="00FE0564"/>
    <w:rsid w:val="00FE53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7CDD5"/>
  <w15:chartTrackingRefBased/>
  <w15:docId w15:val="{18FAE685-D174-4B5F-B5D5-855344C7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250A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50A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50A7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50A7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50A7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50A7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50A7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50A7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50A7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50A7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50A7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50A7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50A7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50A7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50A7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50A7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50A7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50A78"/>
    <w:rPr>
      <w:rFonts w:eastAsiaTheme="majorEastAsia" w:cstheme="majorBidi"/>
      <w:color w:val="272727" w:themeColor="text1" w:themeTint="D8"/>
    </w:rPr>
  </w:style>
  <w:style w:type="paragraph" w:styleId="Titel">
    <w:name w:val="Title"/>
    <w:basedOn w:val="Standard"/>
    <w:next w:val="Standard"/>
    <w:link w:val="TitelZchn"/>
    <w:uiPriority w:val="10"/>
    <w:qFormat/>
    <w:rsid w:val="00250A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50A7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50A7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50A7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50A7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50A78"/>
    <w:rPr>
      <w:i/>
      <w:iCs/>
      <w:color w:val="404040" w:themeColor="text1" w:themeTint="BF"/>
    </w:rPr>
  </w:style>
  <w:style w:type="paragraph" w:styleId="Listenabsatz">
    <w:name w:val="List Paragraph"/>
    <w:basedOn w:val="Standard"/>
    <w:uiPriority w:val="34"/>
    <w:qFormat/>
    <w:rsid w:val="00250A78"/>
    <w:pPr>
      <w:ind w:left="720"/>
      <w:contextualSpacing/>
    </w:pPr>
  </w:style>
  <w:style w:type="character" w:styleId="IntensiveHervorhebung">
    <w:name w:val="Intense Emphasis"/>
    <w:basedOn w:val="Absatz-Standardschriftart"/>
    <w:uiPriority w:val="21"/>
    <w:qFormat/>
    <w:rsid w:val="00250A78"/>
    <w:rPr>
      <w:i/>
      <w:iCs/>
      <w:color w:val="0F4761" w:themeColor="accent1" w:themeShade="BF"/>
    </w:rPr>
  </w:style>
  <w:style w:type="paragraph" w:styleId="IntensivesZitat">
    <w:name w:val="Intense Quote"/>
    <w:basedOn w:val="Standard"/>
    <w:next w:val="Standard"/>
    <w:link w:val="IntensivesZitatZchn"/>
    <w:uiPriority w:val="30"/>
    <w:qFormat/>
    <w:rsid w:val="00250A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50A78"/>
    <w:rPr>
      <w:i/>
      <w:iCs/>
      <w:color w:val="0F4761" w:themeColor="accent1" w:themeShade="BF"/>
    </w:rPr>
  </w:style>
  <w:style w:type="character" w:styleId="IntensiverVerweis">
    <w:name w:val="Intense Reference"/>
    <w:basedOn w:val="Absatz-Standardschriftart"/>
    <w:uiPriority w:val="32"/>
    <w:qFormat/>
    <w:rsid w:val="00250A78"/>
    <w:rPr>
      <w:b/>
      <w:bCs/>
      <w:smallCaps/>
      <w:color w:val="0F4761" w:themeColor="accent1" w:themeShade="BF"/>
      <w:spacing w:val="5"/>
    </w:rPr>
  </w:style>
  <w:style w:type="character" w:styleId="Hyperlink">
    <w:name w:val="Hyperlink"/>
    <w:basedOn w:val="Absatz-Standardschriftart"/>
    <w:uiPriority w:val="99"/>
    <w:unhideWhenUsed/>
    <w:rsid w:val="00442A3D"/>
    <w:rPr>
      <w:color w:val="467886" w:themeColor="hyperlink"/>
      <w:u w:val="single"/>
    </w:rPr>
  </w:style>
  <w:style w:type="character" w:customStyle="1" w:styleId="UnresolvedMention">
    <w:name w:val="Unresolved Mention"/>
    <w:basedOn w:val="Absatz-Standardschriftart"/>
    <w:uiPriority w:val="99"/>
    <w:semiHidden/>
    <w:unhideWhenUsed/>
    <w:rsid w:val="00442A3D"/>
    <w:rPr>
      <w:color w:val="605E5C"/>
      <w:shd w:val="clear" w:color="auto" w:fill="E1DFDD"/>
    </w:rPr>
  </w:style>
  <w:style w:type="character" w:styleId="Kommentarzeichen">
    <w:name w:val="annotation reference"/>
    <w:basedOn w:val="Absatz-Standardschriftart"/>
    <w:uiPriority w:val="99"/>
    <w:semiHidden/>
    <w:unhideWhenUsed/>
    <w:rsid w:val="00F56238"/>
    <w:rPr>
      <w:sz w:val="16"/>
      <w:szCs w:val="16"/>
    </w:rPr>
  </w:style>
  <w:style w:type="paragraph" w:styleId="Kommentartext">
    <w:name w:val="annotation text"/>
    <w:basedOn w:val="Standard"/>
    <w:link w:val="KommentartextZchn"/>
    <w:uiPriority w:val="99"/>
    <w:semiHidden/>
    <w:unhideWhenUsed/>
    <w:rsid w:val="00F5623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56238"/>
    <w:rPr>
      <w:sz w:val="20"/>
      <w:szCs w:val="20"/>
    </w:rPr>
  </w:style>
  <w:style w:type="paragraph" w:styleId="Kommentarthema">
    <w:name w:val="annotation subject"/>
    <w:basedOn w:val="Kommentartext"/>
    <w:next w:val="Kommentartext"/>
    <w:link w:val="KommentarthemaZchn"/>
    <w:uiPriority w:val="99"/>
    <w:semiHidden/>
    <w:unhideWhenUsed/>
    <w:rsid w:val="00F56238"/>
    <w:rPr>
      <w:b/>
      <w:bCs/>
    </w:rPr>
  </w:style>
  <w:style w:type="character" w:customStyle="1" w:styleId="KommentarthemaZchn">
    <w:name w:val="Kommentarthema Zchn"/>
    <w:basedOn w:val="KommentartextZchn"/>
    <w:link w:val="Kommentarthema"/>
    <w:uiPriority w:val="99"/>
    <w:semiHidden/>
    <w:rsid w:val="00F56238"/>
    <w:rPr>
      <w:b/>
      <w:bCs/>
      <w:sz w:val="20"/>
      <w:szCs w:val="20"/>
    </w:rPr>
  </w:style>
  <w:style w:type="paragraph" w:styleId="Sprechblasentext">
    <w:name w:val="Balloon Text"/>
    <w:basedOn w:val="Standard"/>
    <w:link w:val="SprechblasentextZchn"/>
    <w:uiPriority w:val="99"/>
    <w:semiHidden/>
    <w:unhideWhenUsed/>
    <w:rsid w:val="00F5623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562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asyl.de/news/sondierungsergebnisse-menschenwuerde-menschlichkeit-und-menschenrechte-bleiben-auf-der-strecke/" TargetMode="External"/><Relationship Id="rId3" Type="http://schemas.openxmlformats.org/officeDocument/2006/relationships/settings" Target="settings.xml"/><Relationship Id="rId7" Type="http://schemas.openxmlformats.org/officeDocument/2006/relationships/hyperlink" Target="https://www.spd.de/fileadmin/Dokumente/Beschluesse/Programm/SPD_Programm_bf.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intreten-fuer-wuerde.de/" TargetMode="External"/><Relationship Id="rId5" Type="http://schemas.openxmlformats.org/officeDocument/2006/relationships/hyperlink" Target="https://www.spd.de/fileadmin/Dokumente/Sonstiges/20250308_Sondierungspapier_CDU_CSU_SPD.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61BFE-F44C-406C-A46E-2914CA220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1052</Words>
  <Characters>6632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Bonberg</dc:creator>
  <cp:keywords/>
  <dc:description/>
  <cp:lastModifiedBy>Fabian Bonberg</cp:lastModifiedBy>
  <cp:revision>22</cp:revision>
  <dcterms:created xsi:type="dcterms:W3CDTF">2025-03-13T19:05:00Z</dcterms:created>
  <dcterms:modified xsi:type="dcterms:W3CDTF">2025-03-14T16:03:00Z</dcterms:modified>
</cp:coreProperties>
</file>